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29" w:rsidRDefault="00086529" w:rsidP="0008652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251636" cy="720000"/>
            <wp:effectExtent l="0" t="0" r="0" b="444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_adc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63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529" w:rsidRDefault="00086529" w:rsidP="00086529">
      <w:pPr>
        <w:jc w:val="center"/>
      </w:pPr>
    </w:p>
    <w:p w:rsidR="00086529" w:rsidRDefault="00086529" w:rsidP="00086529">
      <w:pPr>
        <w:jc w:val="center"/>
      </w:pPr>
    </w:p>
    <w:p w:rsidR="00086529" w:rsidRPr="00086529" w:rsidRDefault="00086529" w:rsidP="00086529">
      <w:pPr>
        <w:jc w:val="center"/>
        <w:rPr>
          <w:rFonts w:ascii="Trebuchet MS" w:hAnsi="Trebuchet MS"/>
          <w:i/>
          <w:color w:val="404040" w:themeColor="text1" w:themeTint="BF"/>
          <w:sz w:val="32"/>
        </w:rPr>
      </w:pPr>
      <w:r w:rsidRPr="00086529">
        <w:rPr>
          <w:rFonts w:ascii="Trebuchet MS" w:hAnsi="Trebuchet MS"/>
          <w:i/>
          <w:color w:val="404040" w:themeColor="text1" w:themeTint="BF"/>
          <w:sz w:val="32"/>
        </w:rPr>
        <w:t>PRESENTA</w:t>
      </w:r>
      <w:r w:rsidR="002B4250">
        <w:rPr>
          <w:rFonts w:ascii="Trebuchet MS" w:hAnsi="Trebuchet MS"/>
          <w:i/>
          <w:color w:val="404040" w:themeColor="text1" w:themeTint="BF"/>
          <w:sz w:val="32"/>
        </w:rPr>
        <w:t xml:space="preserve"> I</w:t>
      </w:r>
    </w:p>
    <w:p w:rsidR="00086529" w:rsidRDefault="00086529" w:rsidP="00086529">
      <w:pPr>
        <w:jc w:val="center"/>
      </w:pPr>
    </w:p>
    <w:p w:rsidR="00086529" w:rsidRDefault="00086529" w:rsidP="00086529">
      <w:pPr>
        <w:jc w:val="center"/>
      </w:pPr>
    </w:p>
    <w:p w:rsidR="004754D6" w:rsidRDefault="00086529" w:rsidP="0008652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16320" cy="1998980"/>
            <wp:effectExtent l="0" t="0" r="0" b="127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_programmati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4D6" w:rsidRDefault="00A9739B">
      <w:r>
        <w:t xml:space="preserve"> </w:t>
      </w:r>
    </w:p>
    <w:p w:rsidR="004754D6" w:rsidRDefault="00A9739B">
      <w:pPr>
        <w:pStyle w:val="Paragrafoelenco"/>
        <w:ind w:left="1080" w:hanging="360"/>
      </w:pPr>
      <w:r>
        <w:rPr>
          <w:rFonts w:ascii="Trebuchet MS"/>
        </w:rPr>
        <w:t xml:space="preserve">  </w:t>
      </w:r>
    </w:p>
    <w:p w:rsidR="004754D6" w:rsidRDefault="004754D6">
      <w:pPr>
        <w:spacing w:line="276" w:lineRule="auto"/>
        <w:outlineLvl w:val="0"/>
        <w:rPr>
          <w:rFonts w:ascii="Trebuchet MS" w:eastAsia="Trebuchet MS" w:hAnsi="Trebuchet MS" w:cs="Trebuchet MS"/>
          <w:b/>
          <w:bCs/>
          <w:caps/>
          <w:color w:val="4472C4"/>
          <w:spacing w:val="10"/>
          <w:sz w:val="24"/>
          <w:szCs w:val="24"/>
          <w:u w:color="4472C4"/>
        </w:rPr>
      </w:pPr>
    </w:p>
    <w:p w:rsidR="00086529" w:rsidRDefault="00086529">
      <w:pPr>
        <w:spacing w:line="276" w:lineRule="auto"/>
        <w:outlineLvl w:val="0"/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</w:pPr>
    </w:p>
    <w:p w:rsidR="00086529" w:rsidRDefault="00086529">
      <w:pPr>
        <w:spacing w:line="276" w:lineRule="auto"/>
        <w:outlineLvl w:val="0"/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</w:pPr>
    </w:p>
    <w:p w:rsidR="008B6969" w:rsidRDefault="008B6969">
      <w:pPr>
        <w:spacing w:line="276" w:lineRule="auto"/>
        <w:outlineLvl w:val="0"/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</w:pPr>
    </w:p>
    <w:p w:rsidR="004754D6" w:rsidRDefault="00A9739B">
      <w:pPr>
        <w:spacing w:line="276" w:lineRule="auto"/>
        <w:outlineLvl w:val="0"/>
        <w:rPr>
          <w:b/>
          <w:bCs/>
          <w:caps/>
          <w:color w:val="4472C4"/>
          <w:spacing w:val="10"/>
          <w:sz w:val="24"/>
          <w:szCs w:val="24"/>
          <w:u w:color="4472C4"/>
        </w:rPr>
      </w:pPr>
      <w:r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  <w:t>L</w:t>
      </w:r>
      <w:r>
        <w:rPr>
          <w:rFonts w:hAnsi="Arial Unicode MS"/>
          <w:b/>
          <w:bCs/>
          <w:caps/>
          <w:color w:val="4472C4"/>
          <w:spacing w:val="10"/>
          <w:sz w:val="24"/>
          <w:szCs w:val="24"/>
          <w:u w:color="4472C4"/>
        </w:rPr>
        <w:t>’</w:t>
      </w:r>
      <w:r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  <w:t>INIZIATIVA</w:t>
      </w:r>
    </w:p>
    <w:p w:rsidR="004754D6" w:rsidRDefault="004754D6">
      <w:pPr>
        <w:spacing w:line="276" w:lineRule="auto"/>
        <w:outlineLvl w:val="0"/>
        <w:rPr>
          <w:rFonts w:ascii="Trebuchet MS" w:eastAsia="Trebuchet MS" w:hAnsi="Trebuchet MS" w:cs="Trebuchet MS"/>
          <w:b/>
          <w:bCs/>
          <w:caps/>
          <w:color w:val="4472C4"/>
          <w:spacing w:val="10"/>
          <w:sz w:val="24"/>
          <w:szCs w:val="24"/>
          <w:u w:color="4472C4"/>
        </w:rPr>
      </w:pPr>
    </w:p>
    <w:p w:rsidR="008B6969" w:rsidRDefault="00A9739B" w:rsidP="008B6969">
      <w:pPr>
        <w:pStyle w:val="Nessunaspaziatura"/>
        <w:spacing w:line="360" w:lineRule="auto"/>
        <w:jc w:val="both"/>
        <w:rPr>
          <w:rFonts w:ascii="Trebuchet MS" w:hAnsi="Trebuchet MS"/>
          <w:sz w:val="20"/>
        </w:rPr>
      </w:pPr>
      <w:r w:rsidRPr="008B6969">
        <w:rPr>
          <w:rFonts w:ascii="Trebuchet MS" w:hAnsi="Trebuchet MS"/>
          <w:sz w:val="20"/>
        </w:rPr>
        <w:t xml:space="preserve">Il </w:t>
      </w:r>
      <w:r w:rsidRPr="008B6969">
        <w:rPr>
          <w:rFonts w:ascii="Trebuchet MS" w:hAnsi="Trebuchet MS"/>
          <w:b/>
          <w:bCs/>
          <w:sz w:val="20"/>
        </w:rPr>
        <w:t>Premio Programmatic Awards</w:t>
      </w:r>
      <w:r w:rsidRPr="008B6969">
        <w:rPr>
          <w:rFonts w:ascii="Trebuchet MS" w:hAnsi="Trebuchet MS"/>
          <w:sz w:val="20"/>
        </w:rPr>
        <w:t xml:space="preserve"> si celebra all’interno degli </w:t>
      </w:r>
      <w:r w:rsidRPr="008B6969">
        <w:rPr>
          <w:rFonts w:ascii="Trebuchet MS" w:hAnsi="Trebuchet MS"/>
          <w:b/>
          <w:bCs/>
          <w:sz w:val="20"/>
        </w:rPr>
        <w:t>NC Digital Awards</w:t>
      </w:r>
      <w:r w:rsidRPr="008B6969">
        <w:rPr>
          <w:rFonts w:ascii="Trebuchet MS" w:hAnsi="Trebuchet MS"/>
          <w:sz w:val="20"/>
        </w:rPr>
        <w:t>, il premio alla migliore comunicazione digitale inte</w:t>
      </w:r>
      <w:r w:rsidR="003117D0" w:rsidRPr="008B6969">
        <w:rPr>
          <w:rFonts w:ascii="Trebuchet MS" w:hAnsi="Trebuchet MS"/>
          <w:sz w:val="20"/>
        </w:rPr>
        <w:t>grata organizzato da ADC Group e patrocinato da IAB Italia</w:t>
      </w:r>
      <w:r w:rsidR="008B6969" w:rsidRPr="008B6969">
        <w:rPr>
          <w:rFonts w:ascii="Trebuchet MS" w:hAnsi="Trebuchet MS"/>
          <w:sz w:val="20"/>
        </w:rPr>
        <w:t xml:space="preserve">. </w:t>
      </w:r>
    </w:p>
    <w:p w:rsidR="008B6969" w:rsidRDefault="00A9739B" w:rsidP="008B6969">
      <w:pPr>
        <w:pStyle w:val="Nessunaspaziatura"/>
        <w:spacing w:line="360" w:lineRule="auto"/>
        <w:jc w:val="both"/>
        <w:rPr>
          <w:rFonts w:ascii="Trebuchet MS" w:hAnsi="Trebuchet MS"/>
          <w:sz w:val="20"/>
        </w:rPr>
      </w:pPr>
      <w:r w:rsidRPr="008B6969">
        <w:rPr>
          <w:rFonts w:ascii="Trebuchet MS" w:hAnsi="Trebuchet MS"/>
          <w:sz w:val="20"/>
        </w:rPr>
        <w:t xml:space="preserve">In linea con l’evoluzione tecnologica dei processi di pianificazione e acquisto dei media lo scopo principale del </w:t>
      </w:r>
      <w:r w:rsidRPr="008B6969">
        <w:rPr>
          <w:rFonts w:ascii="Trebuchet MS" w:hAnsi="Trebuchet MS"/>
          <w:b/>
          <w:bCs/>
          <w:sz w:val="20"/>
        </w:rPr>
        <w:t xml:space="preserve">Premio </w:t>
      </w:r>
      <w:r w:rsidRPr="008B6969">
        <w:rPr>
          <w:rFonts w:ascii="Trebuchet MS" w:hAnsi="Trebuchet MS"/>
          <w:sz w:val="20"/>
        </w:rPr>
        <w:t xml:space="preserve">è valorizzare le migliori piattaforme tecnologiche dedicate al </w:t>
      </w:r>
      <w:r w:rsidRPr="008B6969">
        <w:rPr>
          <w:rFonts w:ascii="Trebuchet MS" w:hAnsi="Trebuchet MS"/>
          <w:b/>
          <w:bCs/>
          <w:sz w:val="20"/>
        </w:rPr>
        <w:t>programmatic advertising</w:t>
      </w:r>
      <w:r w:rsidRPr="008B6969">
        <w:rPr>
          <w:rFonts w:ascii="Trebuchet MS" w:hAnsi="Trebuchet MS"/>
          <w:sz w:val="20"/>
        </w:rPr>
        <w:t>, e stabilire nuovi standard per l’eccellenza nel</w:t>
      </w:r>
      <w:r w:rsidR="001856D2" w:rsidRPr="008B6969">
        <w:rPr>
          <w:rFonts w:ascii="Trebuchet MS" w:hAnsi="Trebuchet MS"/>
          <w:sz w:val="20"/>
        </w:rPr>
        <w:t>la</w:t>
      </w:r>
      <w:r w:rsidRPr="008B6969">
        <w:rPr>
          <w:rFonts w:ascii="Trebuchet MS" w:hAnsi="Trebuchet MS"/>
          <w:sz w:val="20"/>
        </w:rPr>
        <w:t xml:space="preserve"> pianificazione e nell’acquisto automatizzato.  </w:t>
      </w:r>
    </w:p>
    <w:p w:rsidR="004754D6" w:rsidRPr="008B6969" w:rsidRDefault="00A9739B" w:rsidP="008B6969">
      <w:pPr>
        <w:pStyle w:val="Nessunaspaziatura"/>
        <w:spacing w:line="360" w:lineRule="auto"/>
        <w:jc w:val="both"/>
        <w:rPr>
          <w:rFonts w:ascii="Trebuchet MS" w:hAnsi="Trebuchet MS"/>
          <w:sz w:val="20"/>
        </w:rPr>
      </w:pPr>
      <w:r w:rsidRPr="008B6969">
        <w:rPr>
          <w:rFonts w:ascii="Trebuchet MS" w:hAnsi="Trebuchet MS"/>
          <w:sz w:val="20"/>
        </w:rPr>
        <w:t xml:space="preserve">Le piattaforme iscritte al concorso verranno valutate da un autorevole panel di </w:t>
      </w:r>
      <w:r w:rsidRPr="008B6969">
        <w:rPr>
          <w:rFonts w:ascii="Trebuchet MS" w:hAnsi="Trebuchet MS"/>
          <w:b/>
          <w:bCs/>
          <w:sz w:val="20"/>
        </w:rPr>
        <w:t>giurati</w:t>
      </w:r>
      <w:r w:rsidRPr="008B6969">
        <w:rPr>
          <w:rFonts w:ascii="Trebuchet MS" w:hAnsi="Trebuchet MS"/>
          <w:sz w:val="20"/>
        </w:rPr>
        <w:t xml:space="preserve">, composto dalle più prestigiose </w:t>
      </w:r>
      <w:r w:rsidRPr="008B6969">
        <w:rPr>
          <w:rFonts w:ascii="Trebuchet MS" w:hAnsi="Trebuchet MS"/>
          <w:b/>
          <w:bCs/>
          <w:sz w:val="20"/>
        </w:rPr>
        <w:t>aziende</w:t>
      </w:r>
      <w:r w:rsidRPr="008B6969">
        <w:rPr>
          <w:rFonts w:ascii="Trebuchet MS" w:hAnsi="Trebuchet MS"/>
          <w:sz w:val="20"/>
        </w:rPr>
        <w:t xml:space="preserve"> investitrici nella comunicazione digitale, dai </w:t>
      </w:r>
      <w:r w:rsidRPr="008B6969">
        <w:rPr>
          <w:rFonts w:ascii="Trebuchet MS" w:hAnsi="Trebuchet MS"/>
          <w:b/>
          <w:bCs/>
          <w:sz w:val="20"/>
        </w:rPr>
        <w:t>trading desk</w:t>
      </w:r>
      <w:r w:rsidRPr="008B6969">
        <w:rPr>
          <w:rFonts w:ascii="Trebuchet MS" w:hAnsi="Trebuchet MS"/>
          <w:sz w:val="20"/>
        </w:rPr>
        <w:t xml:space="preserve"> (agenzie e consulenti media) e dai </w:t>
      </w:r>
      <w:r w:rsidRPr="008B6969">
        <w:rPr>
          <w:rFonts w:ascii="Trebuchet MS" w:hAnsi="Trebuchet MS"/>
          <w:b/>
          <w:bCs/>
          <w:sz w:val="20"/>
        </w:rPr>
        <w:t>publisher</w:t>
      </w:r>
      <w:r w:rsidRPr="008B6969">
        <w:rPr>
          <w:rFonts w:ascii="Trebuchet MS" w:hAnsi="Trebuchet MS"/>
          <w:sz w:val="20"/>
        </w:rPr>
        <w:t xml:space="preserve"> (edi</w:t>
      </w:r>
      <w:r w:rsidR="003117D0" w:rsidRPr="008B6969">
        <w:rPr>
          <w:rFonts w:ascii="Trebuchet MS" w:hAnsi="Trebuchet MS"/>
          <w:sz w:val="20"/>
        </w:rPr>
        <w:t>tori locali e internazionali) e</w:t>
      </w:r>
      <w:r w:rsidRPr="008B6969">
        <w:rPr>
          <w:rFonts w:ascii="Trebuchet MS" w:hAnsi="Trebuchet MS"/>
          <w:sz w:val="20"/>
        </w:rPr>
        <w:t xml:space="preserve"> </w:t>
      </w:r>
      <w:r w:rsidRPr="008B6969">
        <w:rPr>
          <w:rFonts w:ascii="Trebuchet MS" w:hAnsi="Trebuchet MS"/>
          <w:b/>
          <w:bCs/>
          <w:sz w:val="20"/>
        </w:rPr>
        <w:t>ad network</w:t>
      </w:r>
      <w:r w:rsidRPr="008B6969">
        <w:rPr>
          <w:rFonts w:ascii="Trebuchet MS" w:hAnsi="Trebuchet MS"/>
          <w:sz w:val="20"/>
        </w:rPr>
        <w:t>.</w:t>
      </w:r>
    </w:p>
    <w:p w:rsidR="00086529" w:rsidRDefault="00086529" w:rsidP="009C57C4">
      <w:pPr>
        <w:spacing w:line="360" w:lineRule="auto"/>
        <w:outlineLvl w:val="0"/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</w:pPr>
    </w:p>
    <w:p w:rsidR="008B6969" w:rsidRDefault="008B6969">
      <w:pPr>
        <w:spacing w:line="276" w:lineRule="auto"/>
        <w:outlineLvl w:val="0"/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</w:pPr>
    </w:p>
    <w:p w:rsidR="008B6969" w:rsidRDefault="008B6969">
      <w:pPr>
        <w:spacing w:line="276" w:lineRule="auto"/>
        <w:outlineLvl w:val="0"/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</w:pPr>
    </w:p>
    <w:p w:rsidR="008B6969" w:rsidRDefault="008B6969">
      <w:pPr>
        <w:spacing w:line="276" w:lineRule="auto"/>
        <w:outlineLvl w:val="0"/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</w:pPr>
    </w:p>
    <w:p w:rsidR="008B6969" w:rsidRDefault="008B6969">
      <w:pPr>
        <w:spacing w:line="276" w:lineRule="auto"/>
        <w:outlineLvl w:val="0"/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</w:pPr>
    </w:p>
    <w:p w:rsidR="004754D6" w:rsidRDefault="00A9739B">
      <w:pPr>
        <w:spacing w:line="276" w:lineRule="auto"/>
        <w:outlineLvl w:val="0"/>
        <w:rPr>
          <w:b/>
          <w:bCs/>
          <w:caps/>
          <w:color w:val="4472C4"/>
          <w:spacing w:val="10"/>
          <w:sz w:val="24"/>
          <w:szCs w:val="24"/>
          <w:u w:color="4472C4"/>
        </w:rPr>
      </w:pPr>
      <w:r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  <w:t>REQUISITI DI AMMISSIONE</w:t>
      </w:r>
    </w:p>
    <w:p w:rsidR="004754D6" w:rsidRDefault="00A9739B">
      <w:pPr>
        <w:spacing w:before="120" w:after="240" w:line="360" w:lineRule="auto"/>
        <w:jc w:val="both"/>
        <w:rPr>
          <w:sz w:val="20"/>
          <w:szCs w:val="20"/>
        </w:rPr>
      </w:pPr>
      <w:r>
        <w:rPr>
          <w:rFonts w:ascii="Trebuchet MS"/>
          <w:sz w:val="20"/>
          <w:szCs w:val="20"/>
        </w:rPr>
        <w:t>Il concorso vedr</w:t>
      </w:r>
      <w:r>
        <w:rPr>
          <w:rFonts w:hAnsi="Arial Unicode MS"/>
          <w:sz w:val="20"/>
          <w:szCs w:val="20"/>
        </w:rPr>
        <w:t>à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>come protagonisti le piattafo</w:t>
      </w:r>
      <w:r w:rsidR="009855AE">
        <w:rPr>
          <w:rFonts w:ascii="Trebuchet MS"/>
          <w:sz w:val="20"/>
          <w:szCs w:val="20"/>
        </w:rPr>
        <w:t>rme tecnologiche operative al 30</w:t>
      </w:r>
      <w:r>
        <w:rPr>
          <w:rFonts w:ascii="Trebuchet MS"/>
          <w:sz w:val="20"/>
          <w:szCs w:val="20"/>
        </w:rPr>
        <w:t xml:space="preserve"> giugno 2015.  </w:t>
      </w:r>
    </w:p>
    <w:p w:rsidR="004754D6" w:rsidRDefault="00A9739B">
      <w:pPr>
        <w:spacing w:line="276" w:lineRule="auto"/>
        <w:outlineLvl w:val="0"/>
        <w:rPr>
          <w:b/>
          <w:bCs/>
          <w:caps/>
          <w:color w:val="4472C4"/>
          <w:spacing w:val="10"/>
          <w:sz w:val="24"/>
          <w:szCs w:val="24"/>
          <w:u w:color="4472C4"/>
        </w:rPr>
      </w:pPr>
      <w:r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  <w:t>PRESENTAZIONE DEI PROGETTI</w:t>
      </w:r>
    </w:p>
    <w:p w:rsidR="009E6FD5" w:rsidRPr="00086529" w:rsidRDefault="00A9739B">
      <w:pPr>
        <w:spacing w:before="120" w:after="240" w:line="360" w:lineRule="auto"/>
        <w:rPr>
          <w:rFonts w:ascii="Trebuchet MS"/>
          <w:sz w:val="20"/>
          <w:szCs w:val="20"/>
        </w:rPr>
      </w:pPr>
      <w:r w:rsidRPr="00086529">
        <w:rPr>
          <w:rFonts w:ascii="Trebuchet MS"/>
          <w:sz w:val="20"/>
          <w:szCs w:val="20"/>
        </w:rPr>
        <w:t xml:space="preserve">Le presentazioni delle piattaforme dovranno essere </w:t>
      </w:r>
      <w:r w:rsidR="009E6FD5" w:rsidRPr="00086529">
        <w:rPr>
          <w:rFonts w:ascii="Trebuchet MS"/>
          <w:sz w:val="20"/>
          <w:szCs w:val="20"/>
        </w:rPr>
        <w:t xml:space="preserve">inviate direttamente a </w:t>
      </w:r>
      <w:hyperlink r:id="rId10" w:history="1">
        <w:r w:rsidR="001264C3" w:rsidRPr="00C5394E">
          <w:rPr>
            <w:rStyle w:val="Collegamentoipertestuale"/>
          </w:rPr>
          <w:t>programmatic.awards@adcgroup.it</w:t>
        </w:r>
      </w:hyperlink>
      <w:r w:rsidR="009E6FD5" w:rsidRPr="00086529">
        <w:rPr>
          <w:rFonts w:ascii="Trebuchet MS"/>
          <w:sz w:val="20"/>
          <w:szCs w:val="20"/>
        </w:rPr>
        <w:t xml:space="preserve"> </w:t>
      </w:r>
    </w:p>
    <w:p w:rsidR="004754D6" w:rsidRDefault="00A9739B">
      <w:pPr>
        <w:spacing w:before="120" w:after="240" w:line="360" w:lineRule="auto"/>
        <w:rPr>
          <w:b/>
          <w:bCs/>
          <w:color w:val="FF9900"/>
          <w:sz w:val="20"/>
          <w:szCs w:val="20"/>
          <w:u w:color="FF9900"/>
        </w:rPr>
      </w:pPr>
      <w:r>
        <w:rPr>
          <w:rFonts w:ascii="Trebuchet MS"/>
          <w:sz w:val="20"/>
          <w:szCs w:val="20"/>
        </w:rPr>
        <w:t xml:space="preserve">Dopo aver superato la fase di verifica di completezza dei materiali </w:t>
      </w:r>
      <w:r w:rsidR="009E6FD5">
        <w:rPr>
          <w:rFonts w:ascii="Trebuchet MS"/>
          <w:sz w:val="20"/>
          <w:szCs w:val="20"/>
        </w:rPr>
        <w:t>inviati,</w:t>
      </w:r>
      <w:r>
        <w:rPr>
          <w:rFonts w:ascii="Trebuchet MS"/>
          <w:sz w:val="20"/>
          <w:szCs w:val="20"/>
        </w:rPr>
        <w:t xml:space="preserve"> le candidature saranno valutate dalla</w:t>
      </w:r>
      <w:r>
        <w:rPr>
          <w:rFonts w:ascii="Trebuchet MS"/>
          <w:b/>
          <w:bCs/>
          <w:sz w:val="20"/>
          <w:szCs w:val="20"/>
        </w:rPr>
        <w:t xml:space="preserve"> </w:t>
      </w:r>
      <w:r>
        <w:rPr>
          <w:rFonts w:ascii="Trebuchet MS"/>
          <w:b/>
          <w:bCs/>
          <w:color w:val="4472C4"/>
          <w:sz w:val="20"/>
          <w:szCs w:val="20"/>
          <w:u w:color="4472C4"/>
        </w:rPr>
        <w:t>Giuria del Premio.</w:t>
      </w:r>
    </w:p>
    <w:p w:rsidR="004754D6" w:rsidRDefault="00A9739B">
      <w:pPr>
        <w:spacing w:before="120" w:after="240" w:line="360" w:lineRule="auto"/>
        <w:rPr>
          <w:b/>
          <w:bCs/>
          <w:color w:val="4472C4"/>
          <w:sz w:val="20"/>
          <w:szCs w:val="20"/>
          <w:u w:val="single" w:color="4472C4"/>
        </w:rPr>
      </w:pPr>
      <w:r>
        <w:rPr>
          <w:rFonts w:ascii="Trebuchet MS"/>
          <w:sz w:val="20"/>
          <w:szCs w:val="20"/>
        </w:rPr>
        <w:t xml:space="preserve">I materiali relativi alle piattaforme iscritte dovranno essere inviati </w:t>
      </w:r>
      <w:r>
        <w:rPr>
          <w:rFonts w:ascii="Trebuchet MS"/>
          <w:b/>
          <w:bCs/>
          <w:color w:val="4472C4"/>
          <w:sz w:val="20"/>
          <w:szCs w:val="20"/>
          <w:u w:val="single" w:color="4472C4"/>
        </w:rPr>
        <w:t>entro e non oltre il 31 ottobre.</w:t>
      </w:r>
    </w:p>
    <w:p w:rsidR="004754D6" w:rsidRDefault="00A9739B">
      <w:pPr>
        <w:spacing w:before="120" w:after="240" w:line="360" w:lineRule="auto"/>
        <w:rPr>
          <w:sz w:val="20"/>
          <w:szCs w:val="20"/>
          <w:u w:val="single"/>
        </w:rPr>
      </w:pPr>
      <w:r>
        <w:rPr>
          <w:rFonts w:ascii="Trebuchet MS"/>
          <w:sz w:val="20"/>
          <w:szCs w:val="20"/>
          <w:u w:val="single"/>
        </w:rPr>
        <w:t>Tutto il materiale pervenuto oltre la suddetta data, non verr</w:t>
      </w:r>
      <w:r>
        <w:rPr>
          <w:rFonts w:hAnsi="Arial Unicode MS"/>
          <w:sz w:val="20"/>
          <w:szCs w:val="20"/>
          <w:u w:val="single"/>
        </w:rPr>
        <w:t>à</w:t>
      </w:r>
      <w:r>
        <w:rPr>
          <w:rFonts w:hAnsi="Arial Unicode MS"/>
          <w:sz w:val="20"/>
          <w:szCs w:val="20"/>
          <w:u w:val="single"/>
        </w:rPr>
        <w:t xml:space="preserve"> </w:t>
      </w:r>
      <w:r>
        <w:rPr>
          <w:rFonts w:ascii="Trebuchet MS"/>
          <w:sz w:val="20"/>
          <w:szCs w:val="20"/>
          <w:u w:val="single"/>
        </w:rPr>
        <w:t>preso in considerazione ai fini del concorso.</w:t>
      </w:r>
    </w:p>
    <w:p w:rsidR="004754D6" w:rsidRPr="001264C3" w:rsidRDefault="00A9739B" w:rsidP="001264C3">
      <w:pPr>
        <w:spacing w:before="120" w:after="240" w:line="360" w:lineRule="auto"/>
        <w:rPr>
          <w:rFonts w:ascii="Trebuchet MS" w:eastAsia="Trebuchet MS" w:hAnsi="Trebuchet MS" w:cs="Trebuchet MS"/>
          <w:sz w:val="20"/>
          <w:szCs w:val="20"/>
        </w:rPr>
      </w:pPr>
      <w:r w:rsidRPr="001264C3">
        <w:rPr>
          <w:rFonts w:ascii="Trebuchet MS"/>
          <w:sz w:val="20"/>
          <w:szCs w:val="20"/>
        </w:rPr>
        <w:t>I materiali richiesti consistono in:</w:t>
      </w:r>
    </w:p>
    <w:p w:rsidR="004754D6" w:rsidRPr="001264C3" w:rsidRDefault="00A9739B" w:rsidP="001264C3">
      <w:pPr>
        <w:pStyle w:val="Paragrafoelenco"/>
        <w:numPr>
          <w:ilvl w:val="0"/>
          <w:numId w:val="34"/>
        </w:numPr>
        <w:spacing w:before="120" w:after="24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1264C3">
        <w:rPr>
          <w:rFonts w:ascii="Trebuchet MS"/>
          <w:b/>
          <w:bCs/>
          <w:sz w:val="20"/>
          <w:szCs w:val="20"/>
        </w:rPr>
        <w:t>Slide show</w:t>
      </w:r>
      <w:r w:rsidRPr="001264C3">
        <w:rPr>
          <w:rFonts w:ascii="Trebuchet MS"/>
          <w:sz w:val="20"/>
          <w:szCs w:val="20"/>
        </w:rPr>
        <w:t xml:space="preserve">, una </w:t>
      </w:r>
      <w:r w:rsidRPr="001264C3">
        <w:rPr>
          <w:rFonts w:ascii="Trebuchet MS"/>
          <w:b/>
          <w:bCs/>
          <w:sz w:val="20"/>
          <w:szCs w:val="20"/>
        </w:rPr>
        <w:t>demo</w:t>
      </w:r>
      <w:r w:rsidRPr="001264C3">
        <w:rPr>
          <w:rFonts w:ascii="Trebuchet MS"/>
          <w:sz w:val="20"/>
          <w:szCs w:val="20"/>
        </w:rPr>
        <w:t xml:space="preserve"> o un </w:t>
      </w:r>
      <w:r w:rsidRPr="001264C3">
        <w:rPr>
          <w:rFonts w:ascii="Trebuchet MS"/>
          <w:b/>
          <w:bCs/>
          <w:sz w:val="20"/>
          <w:szCs w:val="20"/>
        </w:rPr>
        <w:t>video</w:t>
      </w:r>
      <w:r w:rsidRPr="001264C3">
        <w:rPr>
          <w:rFonts w:ascii="Trebuchet MS"/>
          <w:sz w:val="20"/>
          <w:szCs w:val="20"/>
        </w:rPr>
        <w:t xml:space="preserve"> che racconti in massimo 3 minuti il funzionamento della piattaforma principalmente sulla base dei criteri che la giuria adotter</w:t>
      </w:r>
      <w:r w:rsidRPr="001264C3">
        <w:rPr>
          <w:rFonts w:hAnsi="Arial Unicode MS"/>
          <w:sz w:val="20"/>
          <w:szCs w:val="20"/>
        </w:rPr>
        <w:t>à</w:t>
      </w:r>
      <w:r w:rsidRPr="001264C3">
        <w:rPr>
          <w:rFonts w:hAnsi="Arial Unicode MS"/>
          <w:sz w:val="20"/>
          <w:szCs w:val="20"/>
        </w:rPr>
        <w:t xml:space="preserve"> </w:t>
      </w:r>
      <w:r w:rsidRPr="001264C3">
        <w:rPr>
          <w:rFonts w:ascii="Trebuchet MS"/>
          <w:sz w:val="20"/>
          <w:szCs w:val="20"/>
        </w:rPr>
        <w:t xml:space="preserve">per la valutazione, ossia: </w:t>
      </w:r>
      <w:r w:rsidRPr="001264C3">
        <w:rPr>
          <w:rFonts w:ascii="Trebuchet MS"/>
          <w:b/>
          <w:bCs/>
          <w:sz w:val="20"/>
          <w:szCs w:val="20"/>
        </w:rPr>
        <w:t>usability</w:t>
      </w:r>
      <w:r w:rsidRPr="001264C3">
        <w:rPr>
          <w:rFonts w:ascii="Trebuchet MS"/>
          <w:sz w:val="20"/>
          <w:szCs w:val="20"/>
        </w:rPr>
        <w:t>; capacit</w:t>
      </w:r>
      <w:r w:rsidRPr="001264C3">
        <w:rPr>
          <w:rFonts w:hAnsi="Arial Unicode MS"/>
          <w:sz w:val="20"/>
          <w:szCs w:val="20"/>
        </w:rPr>
        <w:t>à</w:t>
      </w:r>
      <w:r w:rsidRPr="001264C3">
        <w:rPr>
          <w:rFonts w:hAnsi="Arial Unicode MS"/>
          <w:sz w:val="20"/>
          <w:szCs w:val="20"/>
        </w:rPr>
        <w:t xml:space="preserve"> </w:t>
      </w:r>
      <w:r w:rsidRPr="001264C3">
        <w:rPr>
          <w:rFonts w:ascii="Trebuchet MS"/>
          <w:sz w:val="20"/>
          <w:szCs w:val="20"/>
        </w:rPr>
        <w:t xml:space="preserve">di </w:t>
      </w:r>
      <w:r w:rsidRPr="001264C3">
        <w:rPr>
          <w:rFonts w:ascii="Trebuchet MS"/>
          <w:b/>
          <w:bCs/>
          <w:sz w:val="20"/>
          <w:szCs w:val="20"/>
        </w:rPr>
        <w:t>innovazione</w:t>
      </w:r>
      <w:r w:rsidRPr="001264C3">
        <w:rPr>
          <w:rFonts w:ascii="Trebuchet MS"/>
          <w:sz w:val="20"/>
          <w:szCs w:val="20"/>
        </w:rPr>
        <w:t xml:space="preserve">; </w:t>
      </w:r>
      <w:r w:rsidRPr="001264C3">
        <w:rPr>
          <w:rFonts w:ascii="Trebuchet MS"/>
          <w:b/>
          <w:bCs/>
          <w:sz w:val="20"/>
          <w:szCs w:val="20"/>
        </w:rPr>
        <w:t xml:space="preserve">servizio/supporto </w:t>
      </w:r>
      <w:r w:rsidRPr="001264C3">
        <w:rPr>
          <w:rFonts w:ascii="Trebuchet MS"/>
          <w:sz w:val="20"/>
          <w:szCs w:val="20"/>
        </w:rPr>
        <w:t xml:space="preserve">ai clienti. </w:t>
      </w:r>
    </w:p>
    <w:p w:rsidR="004754D6" w:rsidRPr="001264C3" w:rsidRDefault="00A9739B" w:rsidP="001264C3">
      <w:pPr>
        <w:pStyle w:val="Paragrafoelenco"/>
        <w:numPr>
          <w:ilvl w:val="0"/>
          <w:numId w:val="34"/>
        </w:numPr>
        <w:spacing w:before="120" w:after="24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1264C3">
        <w:rPr>
          <w:rFonts w:ascii="Trebuchet MS"/>
          <w:b/>
          <w:bCs/>
          <w:sz w:val="20"/>
          <w:szCs w:val="20"/>
        </w:rPr>
        <w:t>Scheda sintetica</w:t>
      </w:r>
      <w:r w:rsidRPr="001264C3">
        <w:rPr>
          <w:rFonts w:ascii="Trebuchet MS"/>
          <w:sz w:val="20"/>
          <w:szCs w:val="20"/>
        </w:rPr>
        <w:t xml:space="preserve"> di descrizione della piattaforma che metta in evidenza i punti di forza e distintivi rispetto al panorama competitivo.</w:t>
      </w:r>
    </w:p>
    <w:p w:rsidR="004754D6" w:rsidRDefault="00A9739B">
      <w:pPr>
        <w:spacing w:before="120" w:after="240" w:line="36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sz w:val="20"/>
          <w:szCs w:val="20"/>
        </w:rPr>
        <w:t>La giuria si riunir</w:t>
      </w:r>
      <w:r>
        <w:rPr>
          <w:rFonts w:hAnsi="Arial Unicode MS"/>
          <w:sz w:val="20"/>
          <w:szCs w:val="20"/>
        </w:rPr>
        <w:t>à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>in seduta plenaria a met</w:t>
      </w:r>
      <w:r>
        <w:rPr>
          <w:rFonts w:hAnsi="Arial Unicode MS"/>
          <w:sz w:val="20"/>
          <w:szCs w:val="20"/>
        </w:rPr>
        <w:t>à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 xml:space="preserve">novembre per designare i vincitori. </w:t>
      </w:r>
      <w:r w:rsidR="001264C3">
        <w:rPr>
          <w:rFonts w:ascii="Trebuchet MS"/>
          <w:sz w:val="20"/>
          <w:szCs w:val="20"/>
        </w:rPr>
        <w:br/>
      </w:r>
      <w:r>
        <w:rPr>
          <w:rFonts w:ascii="Trebuchet MS"/>
          <w:sz w:val="20"/>
          <w:szCs w:val="20"/>
        </w:rPr>
        <w:t>La premiazione avverr</w:t>
      </w:r>
      <w:r>
        <w:rPr>
          <w:rFonts w:hAnsi="Arial Unicode MS"/>
          <w:sz w:val="20"/>
          <w:szCs w:val="20"/>
        </w:rPr>
        <w:t>à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 xml:space="preserve">all'interno </w:t>
      </w:r>
      <w:r w:rsidR="001264C3">
        <w:rPr>
          <w:rFonts w:ascii="Trebuchet MS"/>
          <w:sz w:val="20"/>
          <w:szCs w:val="20"/>
        </w:rPr>
        <w:t>della cerimonia degli</w:t>
      </w:r>
      <w:r>
        <w:rPr>
          <w:rFonts w:ascii="Trebuchet MS"/>
          <w:sz w:val="20"/>
          <w:szCs w:val="20"/>
        </w:rPr>
        <w:t xml:space="preserve"> NC Digital Awards.</w:t>
      </w:r>
    </w:p>
    <w:p w:rsidR="004754D6" w:rsidRDefault="004754D6">
      <w:pPr>
        <w:spacing w:line="276" w:lineRule="auto"/>
        <w:jc w:val="both"/>
        <w:outlineLvl w:val="0"/>
      </w:pPr>
    </w:p>
    <w:p w:rsidR="004754D6" w:rsidRDefault="00A9739B">
      <w:pPr>
        <w:spacing w:line="276" w:lineRule="auto"/>
        <w:jc w:val="both"/>
        <w:outlineLvl w:val="0"/>
        <w:rPr>
          <w:b/>
          <w:bCs/>
          <w:caps/>
          <w:color w:val="4472C4"/>
          <w:spacing w:val="10"/>
          <w:sz w:val="24"/>
          <w:szCs w:val="24"/>
          <w:u w:color="4472C4"/>
        </w:rPr>
      </w:pPr>
      <w:r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  <w:t>PROCEDURA di VALUTAZIONE PER L</w:t>
      </w:r>
      <w:r>
        <w:rPr>
          <w:rFonts w:hAnsi="Arial Unicode MS"/>
          <w:b/>
          <w:bCs/>
          <w:caps/>
          <w:color w:val="4472C4"/>
          <w:spacing w:val="10"/>
          <w:sz w:val="24"/>
          <w:szCs w:val="24"/>
          <w:u w:color="4472C4"/>
        </w:rPr>
        <w:t>’</w:t>
      </w:r>
      <w:r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  <w:t>assegnazione dei Premi</w:t>
      </w:r>
    </w:p>
    <w:p w:rsidR="004754D6" w:rsidRDefault="00A9739B" w:rsidP="004736E0">
      <w:pPr>
        <w:spacing w:before="120" w:after="120" w:line="360" w:lineRule="auto"/>
        <w:contextualSpacing/>
        <w:jc w:val="both"/>
        <w:rPr>
          <w:sz w:val="20"/>
          <w:szCs w:val="20"/>
        </w:rPr>
      </w:pPr>
      <w:r>
        <w:rPr>
          <w:rFonts w:ascii="Trebuchet MS"/>
          <w:sz w:val="20"/>
          <w:szCs w:val="20"/>
        </w:rPr>
        <w:t xml:space="preserve">La </w:t>
      </w:r>
      <w:r>
        <w:rPr>
          <w:rFonts w:ascii="Trebuchet MS"/>
          <w:b/>
          <w:bCs/>
          <w:sz w:val="20"/>
          <w:szCs w:val="20"/>
        </w:rPr>
        <w:t>giuria</w:t>
      </w:r>
      <w:r>
        <w:rPr>
          <w:rFonts w:hAnsi="Arial Unicode MS"/>
          <w:sz w:val="20"/>
          <w:szCs w:val="20"/>
        </w:rPr>
        <w:t xml:space="preserve"> </w:t>
      </w:r>
      <w:r>
        <w:rPr>
          <w:rFonts w:hAnsi="Arial Unicode MS"/>
          <w:sz w:val="20"/>
          <w:szCs w:val="20"/>
        </w:rPr>
        <w:t>è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>composta da manager di azienda, responsabili pubblicit</w:t>
      </w:r>
      <w:r>
        <w:rPr>
          <w:rFonts w:hAnsi="Arial Unicode MS"/>
          <w:sz w:val="20"/>
          <w:szCs w:val="20"/>
        </w:rPr>
        <w:t>à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 xml:space="preserve">e comunicazione, dai </w:t>
      </w:r>
      <w:r>
        <w:rPr>
          <w:rFonts w:ascii="Trebuchet MS"/>
          <w:b/>
          <w:bCs/>
          <w:sz w:val="20"/>
          <w:szCs w:val="20"/>
        </w:rPr>
        <w:t>trading desk</w:t>
      </w:r>
      <w:r>
        <w:rPr>
          <w:rFonts w:ascii="Trebuchet MS"/>
          <w:sz w:val="20"/>
          <w:szCs w:val="20"/>
        </w:rPr>
        <w:t xml:space="preserve"> (agenzie e consulenti media) e dai </w:t>
      </w:r>
      <w:r>
        <w:rPr>
          <w:rFonts w:ascii="Trebuchet MS"/>
          <w:b/>
          <w:bCs/>
          <w:sz w:val="20"/>
          <w:szCs w:val="20"/>
        </w:rPr>
        <w:t>publisher</w:t>
      </w:r>
      <w:r>
        <w:rPr>
          <w:rFonts w:ascii="Trebuchet MS"/>
          <w:sz w:val="20"/>
          <w:szCs w:val="20"/>
        </w:rPr>
        <w:t xml:space="preserve"> (edi</w:t>
      </w:r>
      <w:r w:rsidR="009E6FD5">
        <w:rPr>
          <w:rFonts w:ascii="Trebuchet MS"/>
          <w:sz w:val="20"/>
          <w:szCs w:val="20"/>
        </w:rPr>
        <w:t>tori locali e internazionali) e</w:t>
      </w:r>
      <w:r>
        <w:rPr>
          <w:rFonts w:ascii="Trebuchet MS"/>
          <w:sz w:val="20"/>
          <w:szCs w:val="20"/>
        </w:rPr>
        <w:t xml:space="preserve"> </w:t>
      </w:r>
      <w:r>
        <w:rPr>
          <w:rFonts w:ascii="Trebuchet MS"/>
          <w:b/>
          <w:bCs/>
          <w:sz w:val="20"/>
          <w:szCs w:val="20"/>
        </w:rPr>
        <w:t>ad network.</w:t>
      </w:r>
    </w:p>
    <w:p w:rsidR="004754D6" w:rsidRDefault="00A9739B" w:rsidP="004736E0">
      <w:pPr>
        <w:tabs>
          <w:tab w:val="left" w:pos="720"/>
        </w:tabs>
        <w:suppressAutoHyphens/>
        <w:spacing w:before="120" w:after="120" w:line="360" w:lineRule="auto"/>
        <w:contextualSpacing/>
        <w:jc w:val="both"/>
        <w:rPr>
          <w:sz w:val="20"/>
          <w:szCs w:val="20"/>
        </w:rPr>
      </w:pPr>
      <w:r>
        <w:rPr>
          <w:rFonts w:ascii="Trebuchet MS"/>
          <w:sz w:val="20"/>
          <w:szCs w:val="20"/>
        </w:rPr>
        <w:t>La giuria valuter</w:t>
      </w:r>
      <w:r>
        <w:rPr>
          <w:rFonts w:hAnsi="Arial Unicode MS"/>
          <w:sz w:val="20"/>
          <w:szCs w:val="20"/>
        </w:rPr>
        <w:t>à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>le piattaforme iscritte in due diverse fasi a seconda della numerosit</w:t>
      </w:r>
      <w:r>
        <w:rPr>
          <w:rFonts w:hAnsi="Arial Unicode MS"/>
          <w:sz w:val="20"/>
          <w:szCs w:val="20"/>
        </w:rPr>
        <w:t>à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>dei partecipanti al concorso:</w:t>
      </w:r>
    </w:p>
    <w:p w:rsidR="004754D6" w:rsidRDefault="00A9739B" w:rsidP="004736E0">
      <w:pPr>
        <w:numPr>
          <w:ilvl w:val="0"/>
          <w:numId w:val="3"/>
        </w:numPr>
        <w:tabs>
          <w:tab w:val="clear" w:pos="720"/>
          <w:tab w:val="num" w:pos="756"/>
        </w:tabs>
        <w:suppressAutoHyphens/>
        <w:spacing w:before="120" w:after="120" w:line="360" w:lineRule="auto"/>
        <w:ind w:left="756" w:hanging="396"/>
        <w:contextualSpacing/>
        <w:jc w:val="both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  <w:b/>
          <w:bCs/>
          <w:sz w:val="20"/>
          <w:szCs w:val="20"/>
        </w:rPr>
        <w:t>Votazione online</w:t>
      </w:r>
    </w:p>
    <w:p w:rsidR="004754D6" w:rsidRDefault="00A9739B" w:rsidP="004736E0">
      <w:pPr>
        <w:numPr>
          <w:ilvl w:val="0"/>
          <w:numId w:val="4"/>
        </w:numPr>
        <w:tabs>
          <w:tab w:val="clear" w:pos="720"/>
          <w:tab w:val="num" w:pos="756"/>
        </w:tabs>
        <w:suppressAutoHyphens/>
        <w:spacing w:before="120" w:after="120" w:line="360" w:lineRule="auto"/>
        <w:ind w:left="756" w:hanging="396"/>
        <w:contextualSpacing/>
        <w:jc w:val="both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  <w:b/>
          <w:bCs/>
          <w:sz w:val="20"/>
          <w:szCs w:val="20"/>
        </w:rPr>
        <w:t>Votazione plenaria</w:t>
      </w:r>
    </w:p>
    <w:p w:rsidR="004754D6" w:rsidRDefault="00A9739B" w:rsidP="004736E0">
      <w:pPr>
        <w:spacing w:before="120" w:after="120" w:line="360" w:lineRule="auto"/>
        <w:contextualSpacing/>
        <w:jc w:val="both"/>
        <w:rPr>
          <w:sz w:val="20"/>
          <w:szCs w:val="20"/>
        </w:rPr>
      </w:pPr>
      <w:r>
        <w:rPr>
          <w:rFonts w:ascii="Trebuchet MS"/>
          <w:sz w:val="20"/>
          <w:szCs w:val="20"/>
        </w:rPr>
        <w:t>In fase di iscrizione, le piattaforme saranno suddivise per categoria di appartenenza del soggetto presentato.</w:t>
      </w:r>
    </w:p>
    <w:p w:rsidR="004754D6" w:rsidRDefault="00A9739B">
      <w:pPr>
        <w:spacing w:line="276" w:lineRule="auto"/>
        <w:jc w:val="both"/>
        <w:outlineLvl w:val="0"/>
        <w:rPr>
          <w:b/>
          <w:bCs/>
          <w:caps/>
          <w:color w:val="4472C4"/>
          <w:spacing w:val="10"/>
          <w:sz w:val="24"/>
          <w:szCs w:val="24"/>
          <w:u w:color="4472C4"/>
        </w:rPr>
      </w:pPr>
      <w:r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  <w:t xml:space="preserve">CATEGORIE  </w:t>
      </w:r>
    </w:p>
    <w:p w:rsidR="004754D6" w:rsidRPr="006064F0" w:rsidRDefault="00A9739B">
      <w:pPr>
        <w:numPr>
          <w:ilvl w:val="0"/>
          <w:numId w:val="7"/>
        </w:numPr>
        <w:tabs>
          <w:tab w:val="clear" w:pos="360"/>
          <w:tab w:val="num" w:pos="396"/>
        </w:tabs>
        <w:spacing w:before="100" w:after="120" w:line="276" w:lineRule="auto"/>
        <w:ind w:left="396" w:hanging="396"/>
        <w:jc w:val="both"/>
      </w:pPr>
      <w:r w:rsidRPr="004736E0">
        <w:rPr>
          <w:rFonts w:ascii="Trebuchet MS"/>
          <w:b/>
          <w:sz w:val="20"/>
          <w:szCs w:val="20"/>
        </w:rPr>
        <w:t xml:space="preserve">DSP </w:t>
      </w:r>
      <w:r w:rsidR="00B502AA" w:rsidRPr="004736E0">
        <w:rPr>
          <w:rFonts w:ascii="Trebuchet MS"/>
          <w:b/>
          <w:sz w:val="20"/>
          <w:szCs w:val="20"/>
        </w:rPr>
        <w:t>(Demand Side Platform)</w:t>
      </w:r>
      <w:r w:rsidR="00B502AA" w:rsidRPr="006064F0">
        <w:rPr>
          <w:rFonts w:ascii="Trebuchet MS"/>
          <w:sz w:val="20"/>
          <w:szCs w:val="20"/>
        </w:rPr>
        <w:t xml:space="preserve"> - </w:t>
      </w:r>
      <w:r w:rsidR="00B502AA" w:rsidRPr="006064F0">
        <w:rPr>
          <w:rFonts w:ascii="Trebuchet MS"/>
          <w:bCs/>
          <w:sz w:val="20"/>
          <w:szCs w:val="20"/>
        </w:rPr>
        <w:t>Software in uso a tr</w:t>
      </w:r>
      <w:r w:rsidR="001856D2">
        <w:rPr>
          <w:rFonts w:ascii="Trebuchet MS"/>
          <w:bCs/>
          <w:sz w:val="20"/>
          <w:szCs w:val="20"/>
        </w:rPr>
        <w:t>a</w:t>
      </w:r>
      <w:r w:rsidR="00D620B7">
        <w:rPr>
          <w:rFonts w:ascii="Trebuchet MS"/>
          <w:bCs/>
          <w:sz w:val="20"/>
          <w:szCs w:val="20"/>
        </w:rPr>
        <w:t>ding desk, centri media</w:t>
      </w:r>
      <w:r w:rsidR="00B502AA" w:rsidRPr="006064F0">
        <w:rPr>
          <w:rFonts w:ascii="Trebuchet MS"/>
          <w:bCs/>
          <w:sz w:val="20"/>
          <w:szCs w:val="20"/>
        </w:rPr>
        <w:t xml:space="preserve"> e buyer indipendenti per l</w:t>
      </w:r>
      <w:r w:rsidR="00B502AA" w:rsidRPr="006064F0">
        <w:rPr>
          <w:rFonts w:ascii="Trebuchet MS"/>
          <w:bCs/>
          <w:sz w:val="20"/>
          <w:szCs w:val="20"/>
        </w:rPr>
        <w:t>’</w:t>
      </w:r>
      <w:r w:rsidR="00B502AA" w:rsidRPr="006064F0">
        <w:rPr>
          <w:rFonts w:ascii="Trebuchet MS"/>
          <w:bCs/>
          <w:sz w:val="20"/>
          <w:szCs w:val="20"/>
        </w:rPr>
        <w:t>acquisto e la gestione di campagne in modalit</w:t>
      </w:r>
      <w:r w:rsidR="00B502AA" w:rsidRPr="006064F0">
        <w:rPr>
          <w:rFonts w:ascii="Trebuchet MS"/>
          <w:bCs/>
          <w:sz w:val="20"/>
          <w:szCs w:val="20"/>
        </w:rPr>
        <w:t>à</w:t>
      </w:r>
      <w:r w:rsidR="00B502AA" w:rsidRPr="006064F0">
        <w:rPr>
          <w:rFonts w:ascii="Trebuchet MS"/>
          <w:bCs/>
          <w:sz w:val="20"/>
          <w:szCs w:val="20"/>
        </w:rPr>
        <w:t xml:space="preserve"> programmatica e Real Time </w:t>
      </w:r>
      <w:proofErr w:type="spellStart"/>
      <w:r w:rsidR="00B502AA" w:rsidRPr="006064F0">
        <w:rPr>
          <w:rFonts w:ascii="Trebuchet MS"/>
          <w:bCs/>
          <w:sz w:val="20"/>
          <w:szCs w:val="20"/>
        </w:rPr>
        <w:t>Bidding</w:t>
      </w:r>
      <w:proofErr w:type="spellEnd"/>
    </w:p>
    <w:p w:rsidR="004754D6" w:rsidRPr="006064F0" w:rsidRDefault="00A9739B">
      <w:pPr>
        <w:numPr>
          <w:ilvl w:val="0"/>
          <w:numId w:val="8"/>
        </w:numPr>
        <w:tabs>
          <w:tab w:val="clear" w:pos="360"/>
          <w:tab w:val="num" w:pos="396"/>
        </w:tabs>
        <w:spacing w:before="100" w:after="120" w:line="276" w:lineRule="auto"/>
        <w:ind w:left="396" w:hanging="396"/>
        <w:jc w:val="both"/>
      </w:pPr>
      <w:r w:rsidRPr="004736E0">
        <w:rPr>
          <w:rFonts w:ascii="Trebuchet MS"/>
          <w:b/>
          <w:sz w:val="20"/>
          <w:szCs w:val="20"/>
        </w:rPr>
        <w:t xml:space="preserve">SSP </w:t>
      </w:r>
      <w:r w:rsidR="00B502AA" w:rsidRPr="004736E0">
        <w:rPr>
          <w:rFonts w:ascii="Trebuchet MS"/>
          <w:b/>
          <w:sz w:val="20"/>
          <w:szCs w:val="20"/>
        </w:rPr>
        <w:t>(Supply Side Platform) D</w:t>
      </w:r>
      <w:r w:rsidRPr="004736E0">
        <w:rPr>
          <w:rFonts w:ascii="Trebuchet MS"/>
          <w:b/>
          <w:sz w:val="20"/>
          <w:szCs w:val="20"/>
        </w:rPr>
        <w:t>isplay</w:t>
      </w:r>
      <w:r w:rsidRPr="006064F0">
        <w:rPr>
          <w:rFonts w:ascii="Trebuchet MS"/>
          <w:sz w:val="20"/>
          <w:szCs w:val="20"/>
        </w:rPr>
        <w:t xml:space="preserve"> </w:t>
      </w:r>
      <w:r w:rsidR="00B502AA" w:rsidRPr="006064F0">
        <w:rPr>
          <w:rFonts w:ascii="Trebuchet MS"/>
          <w:sz w:val="20"/>
          <w:szCs w:val="20"/>
        </w:rPr>
        <w:t xml:space="preserve">- </w:t>
      </w:r>
      <w:r w:rsidR="00B502AA" w:rsidRPr="006064F0">
        <w:rPr>
          <w:rFonts w:ascii="Trebuchet MS"/>
          <w:bCs/>
          <w:sz w:val="20"/>
          <w:szCs w:val="20"/>
        </w:rPr>
        <w:t xml:space="preserve">Software in uso a editori, broadcaster e ad network per la gestione e monetizzazione </w:t>
      </w:r>
      <w:proofErr w:type="spellStart"/>
      <w:r w:rsidR="00B502AA" w:rsidRPr="006064F0">
        <w:rPr>
          <w:rFonts w:ascii="Trebuchet MS"/>
          <w:bCs/>
          <w:sz w:val="20"/>
          <w:szCs w:val="20"/>
        </w:rPr>
        <w:t>dell</w:t>
      </w:r>
      <w:r w:rsidR="00B502AA" w:rsidRPr="006064F0">
        <w:rPr>
          <w:rFonts w:ascii="Trebuchet MS"/>
          <w:bCs/>
          <w:sz w:val="20"/>
          <w:szCs w:val="20"/>
        </w:rPr>
        <w:t>’</w:t>
      </w:r>
      <w:r w:rsidR="00B502AA" w:rsidRPr="006064F0">
        <w:rPr>
          <w:rFonts w:ascii="Trebuchet MS"/>
          <w:bCs/>
          <w:sz w:val="20"/>
          <w:szCs w:val="20"/>
        </w:rPr>
        <w:t>inventory</w:t>
      </w:r>
      <w:proofErr w:type="spellEnd"/>
      <w:r w:rsidR="00B502AA" w:rsidRPr="006064F0">
        <w:rPr>
          <w:rFonts w:ascii="Trebuchet MS"/>
          <w:bCs/>
          <w:sz w:val="20"/>
          <w:szCs w:val="20"/>
        </w:rPr>
        <w:t xml:space="preserve"> di</w:t>
      </w:r>
      <w:r w:rsidR="001856D2">
        <w:rPr>
          <w:rFonts w:ascii="Trebuchet MS"/>
          <w:bCs/>
          <w:sz w:val="20"/>
          <w:szCs w:val="20"/>
        </w:rPr>
        <w:t>s</w:t>
      </w:r>
      <w:r w:rsidR="00D620B7">
        <w:rPr>
          <w:rFonts w:ascii="Trebuchet MS"/>
          <w:bCs/>
          <w:sz w:val="20"/>
          <w:szCs w:val="20"/>
        </w:rPr>
        <w:t>play in</w:t>
      </w:r>
      <w:r w:rsidR="00B502AA" w:rsidRPr="006064F0">
        <w:rPr>
          <w:rFonts w:ascii="Trebuchet MS"/>
          <w:bCs/>
          <w:sz w:val="20"/>
          <w:szCs w:val="20"/>
        </w:rPr>
        <w:t xml:space="preserve"> modalit</w:t>
      </w:r>
      <w:r w:rsidR="00B502AA" w:rsidRPr="006064F0">
        <w:rPr>
          <w:rFonts w:ascii="Trebuchet MS"/>
          <w:bCs/>
          <w:sz w:val="20"/>
          <w:szCs w:val="20"/>
        </w:rPr>
        <w:t>à</w:t>
      </w:r>
      <w:r w:rsidR="001856D2">
        <w:rPr>
          <w:rFonts w:ascii="Trebuchet MS"/>
          <w:bCs/>
          <w:sz w:val="20"/>
          <w:szCs w:val="20"/>
        </w:rPr>
        <w:t xml:space="preserve"> program</w:t>
      </w:r>
      <w:r w:rsidR="00B502AA" w:rsidRPr="006064F0">
        <w:rPr>
          <w:rFonts w:ascii="Trebuchet MS"/>
          <w:bCs/>
          <w:sz w:val="20"/>
          <w:szCs w:val="20"/>
        </w:rPr>
        <w:t xml:space="preserve">matica e Real Time </w:t>
      </w:r>
      <w:proofErr w:type="spellStart"/>
      <w:r w:rsidR="00B502AA" w:rsidRPr="006064F0">
        <w:rPr>
          <w:rFonts w:ascii="Trebuchet MS"/>
          <w:bCs/>
          <w:sz w:val="20"/>
          <w:szCs w:val="20"/>
        </w:rPr>
        <w:t>Bidding</w:t>
      </w:r>
      <w:proofErr w:type="spellEnd"/>
      <w:r w:rsidRPr="006064F0">
        <w:rPr>
          <w:rFonts w:ascii="Trebuchet MS"/>
          <w:sz w:val="20"/>
          <w:szCs w:val="20"/>
        </w:rPr>
        <w:t xml:space="preserve"> </w:t>
      </w:r>
    </w:p>
    <w:p w:rsidR="004754D6" w:rsidRPr="006064F0" w:rsidRDefault="00A9739B">
      <w:pPr>
        <w:numPr>
          <w:ilvl w:val="0"/>
          <w:numId w:val="9"/>
        </w:numPr>
        <w:tabs>
          <w:tab w:val="clear" w:pos="360"/>
          <w:tab w:val="num" w:pos="396"/>
        </w:tabs>
        <w:spacing w:before="100" w:after="120" w:line="276" w:lineRule="auto"/>
        <w:ind w:left="396" w:hanging="396"/>
        <w:jc w:val="both"/>
      </w:pPr>
      <w:r w:rsidRPr="004736E0">
        <w:rPr>
          <w:rFonts w:ascii="Trebuchet MS"/>
          <w:b/>
          <w:sz w:val="20"/>
          <w:szCs w:val="20"/>
        </w:rPr>
        <w:t xml:space="preserve">SSP </w:t>
      </w:r>
      <w:r w:rsidR="00B502AA" w:rsidRPr="004736E0">
        <w:rPr>
          <w:rFonts w:ascii="Trebuchet MS"/>
          <w:b/>
          <w:sz w:val="20"/>
          <w:szCs w:val="20"/>
        </w:rPr>
        <w:t xml:space="preserve">(Supply Side Platform) </w:t>
      </w:r>
      <w:r w:rsidRPr="004736E0">
        <w:rPr>
          <w:rFonts w:ascii="Trebuchet MS"/>
          <w:b/>
          <w:sz w:val="20"/>
          <w:szCs w:val="20"/>
        </w:rPr>
        <w:t>Video</w:t>
      </w:r>
      <w:r w:rsidRPr="006064F0">
        <w:rPr>
          <w:rFonts w:ascii="Trebuchet MS"/>
          <w:sz w:val="20"/>
          <w:szCs w:val="20"/>
        </w:rPr>
        <w:t xml:space="preserve"> </w:t>
      </w:r>
      <w:r w:rsidR="00B502AA" w:rsidRPr="006064F0">
        <w:rPr>
          <w:rFonts w:ascii="Trebuchet MS"/>
          <w:sz w:val="20"/>
          <w:szCs w:val="20"/>
        </w:rPr>
        <w:t xml:space="preserve">- </w:t>
      </w:r>
      <w:r w:rsidR="00B502AA" w:rsidRPr="006064F0">
        <w:rPr>
          <w:rFonts w:ascii="Trebuchet MS"/>
          <w:bCs/>
          <w:sz w:val="20"/>
          <w:szCs w:val="20"/>
        </w:rPr>
        <w:t xml:space="preserve">Software in uso a editori, broadcaster e ad network per la gestione e monetizzazione </w:t>
      </w:r>
      <w:proofErr w:type="spellStart"/>
      <w:r w:rsidR="00B502AA" w:rsidRPr="006064F0">
        <w:rPr>
          <w:rFonts w:ascii="Trebuchet MS"/>
          <w:bCs/>
          <w:sz w:val="20"/>
          <w:szCs w:val="20"/>
        </w:rPr>
        <w:t>dell</w:t>
      </w:r>
      <w:r w:rsidR="00B502AA" w:rsidRPr="006064F0">
        <w:rPr>
          <w:rFonts w:ascii="Trebuchet MS"/>
          <w:bCs/>
          <w:sz w:val="20"/>
          <w:szCs w:val="20"/>
        </w:rPr>
        <w:t>’</w:t>
      </w:r>
      <w:r w:rsidR="00B502AA" w:rsidRPr="006064F0">
        <w:rPr>
          <w:rFonts w:ascii="Trebuchet MS"/>
          <w:bCs/>
          <w:sz w:val="20"/>
          <w:szCs w:val="20"/>
        </w:rPr>
        <w:t>inventory</w:t>
      </w:r>
      <w:proofErr w:type="spellEnd"/>
      <w:r w:rsidR="00D620B7">
        <w:rPr>
          <w:rFonts w:ascii="Trebuchet MS"/>
          <w:bCs/>
          <w:sz w:val="20"/>
          <w:szCs w:val="20"/>
        </w:rPr>
        <w:t xml:space="preserve"> video </w:t>
      </w:r>
      <w:proofErr w:type="spellStart"/>
      <w:r w:rsidR="00D620B7">
        <w:rPr>
          <w:rFonts w:ascii="Trebuchet MS"/>
          <w:bCs/>
          <w:sz w:val="20"/>
          <w:szCs w:val="20"/>
        </w:rPr>
        <w:t>instream</w:t>
      </w:r>
      <w:proofErr w:type="spellEnd"/>
      <w:r w:rsidR="00D620B7">
        <w:rPr>
          <w:rFonts w:ascii="Trebuchet MS"/>
          <w:bCs/>
          <w:sz w:val="20"/>
          <w:szCs w:val="20"/>
        </w:rPr>
        <w:t xml:space="preserve"> e </w:t>
      </w:r>
      <w:proofErr w:type="spellStart"/>
      <w:r w:rsidR="00D620B7">
        <w:rPr>
          <w:rFonts w:ascii="Trebuchet MS"/>
          <w:bCs/>
          <w:sz w:val="20"/>
          <w:szCs w:val="20"/>
        </w:rPr>
        <w:t>outstream</w:t>
      </w:r>
      <w:proofErr w:type="spellEnd"/>
      <w:r w:rsidR="00D620B7">
        <w:rPr>
          <w:rFonts w:ascii="Trebuchet MS"/>
          <w:bCs/>
          <w:sz w:val="20"/>
          <w:szCs w:val="20"/>
        </w:rPr>
        <w:t xml:space="preserve"> in </w:t>
      </w:r>
      <w:r w:rsidR="00B502AA" w:rsidRPr="006064F0">
        <w:rPr>
          <w:rFonts w:ascii="Trebuchet MS"/>
          <w:bCs/>
          <w:sz w:val="20"/>
          <w:szCs w:val="20"/>
        </w:rPr>
        <w:t>modalit</w:t>
      </w:r>
      <w:r w:rsidR="00B502AA" w:rsidRPr="006064F0">
        <w:rPr>
          <w:rFonts w:ascii="Trebuchet MS"/>
          <w:bCs/>
          <w:sz w:val="20"/>
          <w:szCs w:val="20"/>
        </w:rPr>
        <w:t>à</w:t>
      </w:r>
      <w:r w:rsidR="00B502AA" w:rsidRPr="006064F0">
        <w:rPr>
          <w:rFonts w:ascii="Trebuchet MS"/>
          <w:bCs/>
          <w:sz w:val="20"/>
          <w:szCs w:val="20"/>
        </w:rPr>
        <w:t xml:space="preserve"> programmatica e Real Time Bidding</w:t>
      </w:r>
    </w:p>
    <w:p w:rsidR="004754D6" w:rsidRPr="006064F0" w:rsidRDefault="00A9739B">
      <w:pPr>
        <w:numPr>
          <w:ilvl w:val="0"/>
          <w:numId w:val="10"/>
        </w:numPr>
        <w:tabs>
          <w:tab w:val="clear" w:pos="360"/>
          <w:tab w:val="num" w:pos="396"/>
        </w:tabs>
        <w:spacing w:before="100" w:after="120" w:line="276" w:lineRule="auto"/>
        <w:ind w:left="396" w:hanging="396"/>
        <w:jc w:val="both"/>
      </w:pPr>
      <w:r w:rsidRPr="004736E0">
        <w:rPr>
          <w:rFonts w:ascii="Trebuchet MS"/>
          <w:b/>
          <w:sz w:val="20"/>
          <w:szCs w:val="20"/>
        </w:rPr>
        <w:t xml:space="preserve">DMP </w:t>
      </w:r>
      <w:r w:rsidR="00B502AA" w:rsidRPr="004736E0">
        <w:rPr>
          <w:rFonts w:ascii="Trebuchet MS"/>
          <w:b/>
          <w:sz w:val="20"/>
          <w:szCs w:val="20"/>
        </w:rPr>
        <w:t>(</w:t>
      </w:r>
      <w:r w:rsidR="003F1B8D">
        <w:rPr>
          <w:rFonts w:ascii="Trebuchet MS"/>
          <w:b/>
          <w:sz w:val="20"/>
          <w:szCs w:val="20"/>
        </w:rPr>
        <w:t>Data Management</w:t>
      </w:r>
      <w:r w:rsidR="00B502AA" w:rsidRPr="004736E0">
        <w:rPr>
          <w:rFonts w:ascii="Trebuchet MS"/>
          <w:b/>
          <w:sz w:val="20"/>
          <w:szCs w:val="20"/>
        </w:rPr>
        <w:t xml:space="preserve"> Platform)</w:t>
      </w:r>
      <w:r w:rsidR="00B502AA" w:rsidRPr="006064F0">
        <w:rPr>
          <w:rFonts w:ascii="Trebuchet MS"/>
          <w:sz w:val="20"/>
          <w:szCs w:val="20"/>
        </w:rPr>
        <w:t xml:space="preserve"> </w:t>
      </w:r>
      <w:r w:rsidR="00B502AA" w:rsidRPr="006064F0">
        <w:rPr>
          <w:rFonts w:ascii="Trebuchet MS"/>
          <w:sz w:val="20"/>
          <w:szCs w:val="20"/>
        </w:rPr>
        <w:t>–</w:t>
      </w:r>
      <w:r w:rsidR="00B502AA" w:rsidRPr="006064F0">
        <w:rPr>
          <w:rFonts w:ascii="Trebuchet MS"/>
          <w:sz w:val="20"/>
          <w:szCs w:val="20"/>
        </w:rPr>
        <w:t xml:space="preserve"> Database software in uso a editori, </w:t>
      </w:r>
      <w:proofErr w:type="spellStart"/>
      <w:r w:rsidR="00B502AA" w:rsidRPr="006064F0">
        <w:rPr>
          <w:rFonts w:ascii="Trebuchet MS"/>
          <w:sz w:val="20"/>
          <w:szCs w:val="20"/>
        </w:rPr>
        <w:t>br</w:t>
      </w:r>
      <w:r w:rsidR="001856D2">
        <w:rPr>
          <w:rFonts w:ascii="Trebuchet MS"/>
          <w:sz w:val="20"/>
          <w:szCs w:val="20"/>
        </w:rPr>
        <w:t>o</w:t>
      </w:r>
      <w:r w:rsidR="00B502AA" w:rsidRPr="006064F0">
        <w:rPr>
          <w:rFonts w:ascii="Trebuchet MS"/>
          <w:sz w:val="20"/>
          <w:szCs w:val="20"/>
        </w:rPr>
        <w:t>adcaster</w:t>
      </w:r>
      <w:proofErr w:type="spellEnd"/>
      <w:r w:rsidR="00B502AA" w:rsidRPr="006064F0">
        <w:rPr>
          <w:rFonts w:ascii="Trebuchet MS"/>
          <w:sz w:val="20"/>
          <w:szCs w:val="20"/>
        </w:rPr>
        <w:t xml:space="preserve"> e a centri media, trading desk e inserzionisti per la raccolta e classificazione di dati inerenti l</w:t>
      </w:r>
      <w:r w:rsidR="00B502AA" w:rsidRPr="006064F0">
        <w:rPr>
          <w:rFonts w:ascii="Trebuchet MS"/>
          <w:sz w:val="20"/>
          <w:szCs w:val="20"/>
        </w:rPr>
        <w:t>’</w:t>
      </w:r>
      <w:r w:rsidR="00B502AA" w:rsidRPr="006064F0">
        <w:rPr>
          <w:rFonts w:ascii="Trebuchet MS"/>
          <w:sz w:val="20"/>
          <w:szCs w:val="20"/>
        </w:rPr>
        <w:t>utenza e le abitudini di navigazione</w:t>
      </w:r>
    </w:p>
    <w:p w:rsidR="004754D6" w:rsidRPr="006064F0" w:rsidRDefault="00A9739B">
      <w:pPr>
        <w:numPr>
          <w:ilvl w:val="0"/>
          <w:numId w:val="11"/>
        </w:numPr>
        <w:tabs>
          <w:tab w:val="clear" w:pos="360"/>
          <w:tab w:val="num" w:pos="396"/>
        </w:tabs>
        <w:spacing w:before="100" w:after="120" w:line="276" w:lineRule="auto"/>
        <w:ind w:left="396" w:hanging="396"/>
        <w:jc w:val="both"/>
      </w:pPr>
      <w:r w:rsidRPr="004736E0">
        <w:rPr>
          <w:rFonts w:ascii="Trebuchet MS"/>
          <w:b/>
          <w:sz w:val="20"/>
          <w:szCs w:val="20"/>
        </w:rPr>
        <w:t xml:space="preserve">Altre piattaforme </w:t>
      </w:r>
      <w:r w:rsidR="00B502AA" w:rsidRPr="004736E0">
        <w:rPr>
          <w:rFonts w:ascii="Trebuchet MS"/>
          <w:b/>
          <w:sz w:val="20"/>
          <w:szCs w:val="20"/>
        </w:rPr>
        <w:t>programmatiche</w:t>
      </w:r>
      <w:r w:rsidR="00B502AA" w:rsidRPr="006064F0">
        <w:rPr>
          <w:rFonts w:ascii="Trebuchet MS"/>
          <w:sz w:val="20"/>
          <w:szCs w:val="20"/>
        </w:rPr>
        <w:t xml:space="preserve"> </w:t>
      </w:r>
      <w:r w:rsidR="00B502AA" w:rsidRPr="006064F0">
        <w:rPr>
          <w:rFonts w:ascii="Trebuchet MS"/>
          <w:sz w:val="20"/>
          <w:szCs w:val="20"/>
        </w:rPr>
        <w:t>–</w:t>
      </w:r>
      <w:r w:rsidR="00B502AA" w:rsidRPr="006064F0">
        <w:rPr>
          <w:rFonts w:ascii="Trebuchet MS"/>
          <w:sz w:val="20"/>
          <w:szCs w:val="20"/>
        </w:rPr>
        <w:t xml:space="preserve"> Qualunque software che in configurazione ad</w:t>
      </w:r>
      <w:r w:rsidR="006064F0" w:rsidRPr="006064F0">
        <w:rPr>
          <w:rFonts w:ascii="Trebuchet MS"/>
          <w:sz w:val="20"/>
          <w:szCs w:val="20"/>
        </w:rPr>
        <w:t>d-on o stand alone contribuisca al miglioramento delle performance delle piattaforme DSP/</w:t>
      </w:r>
      <w:r w:rsidR="00D620B7">
        <w:rPr>
          <w:rFonts w:ascii="Trebuchet MS"/>
          <w:sz w:val="20"/>
          <w:szCs w:val="20"/>
        </w:rPr>
        <w:t>SSP/DMP. Ad esempio software di</w:t>
      </w:r>
      <w:r w:rsidRPr="006064F0">
        <w:rPr>
          <w:rFonts w:ascii="Trebuchet MS"/>
          <w:sz w:val="20"/>
          <w:szCs w:val="20"/>
        </w:rPr>
        <w:t xml:space="preserve"> ottimizzazione dello </w:t>
      </w:r>
      <w:proofErr w:type="spellStart"/>
      <w:r w:rsidRPr="006064F0">
        <w:rPr>
          <w:rFonts w:ascii="Trebuchet MS"/>
          <w:sz w:val="20"/>
          <w:szCs w:val="20"/>
        </w:rPr>
        <w:t>Yeld</w:t>
      </w:r>
      <w:proofErr w:type="spellEnd"/>
      <w:r w:rsidRPr="006064F0">
        <w:rPr>
          <w:rFonts w:ascii="Trebuchet MS"/>
          <w:sz w:val="20"/>
          <w:szCs w:val="20"/>
        </w:rPr>
        <w:t xml:space="preserve">, del </w:t>
      </w:r>
      <w:proofErr w:type="spellStart"/>
      <w:r w:rsidRPr="006064F0">
        <w:rPr>
          <w:rFonts w:ascii="Trebuchet MS"/>
          <w:sz w:val="20"/>
          <w:szCs w:val="20"/>
        </w:rPr>
        <w:t>targeti</w:t>
      </w:r>
      <w:r w:rsidR="006064F0" w:rsidRPr="006064F0">
        <w:rPr>
          <w:rFonts w:ascii="Trebuchet MS"/>
          <w:sz w:val="20"/>
          <w:szCs w:val="20"/>
        </w:rPr>
        <w:t>ng</w:t>
      </w:r>
      <w:proofErr w:type="spellEnd"/>
      <w:r w:rsidR="006064F0" w:rsidRPr="006064F0">
        <w:rPr>
          <w:rFonts w:ascii="Trebuchet MS"/>
          <w:sz w:val="20"/>
          <w:szCs w:val="20"/>
        </w:rPr>
        <w:t>, gestione del planning, ecc.</w:t>
      </w:r>
    </w:p>
    <w:p w:rsidR="004754D6" w:rsidRDefault="00A9739B" w:rsidP="004736E0">
      <w:pPr>
        <w:spacing w:before="120" w:after="120" w:line="360" w:lineRule="auto"/>
        <w:contextualSpacing/>
        <w:rPr>
          <w:sz w:val="20"/>
          <w:szCs w:val="20"/>
        </w:rPr>
      </w:pPr>
      <w:r>
        <w:rPr>
          <w:rFonts w:ascii="Trebuchet MS"/>
          <w:sz w:val="20"/>
          <w:szCs w:val="20"/>
        </w:rPr>
        <w:t>Dopo la prima fase di votazione online (che avverr</w:t>
      </w:r>
      <w:r>
        <w:rPr>
          <w:rFonts w:hAnsi="Arial Unicode MS"/>
          <w:sz w:val="20"/>
          <w:szCs w:val="20"/>
        </w:rPr>
        <w:t>à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>soltanto nel caso in cui il numero dei partecipanti sia troppo elevato per permettere la valutazione complessiva in una sola giornata), la giuria perverr</w:t>
      </w:r>
      <w:r>
        <w:rPr>
          <w:rFonts w:hAnsi="Arial Unicode MS"/>
          <w:sz w:val="20"/>
          <w:szCs w:val="20"/>
        </w:rPr>
        <w:t>à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>ad una short list che verr</w:t>
      </w:r>
      <w:r>
        <w:rPr>
          <w:rFonts w:hAnsi="Arial Unicode MS"/>
          <w:sz w:val="20"/>
          <w:szCs w:val="20"/>
        </w:rPr>
        <w:t>à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 xml:space="preserve">poi votata </w:t>
      </w:r>
      <w:r>
        <w:rPr>
          <w:rFonts w:ascii="Trebuchet MS"/>
          <w:i/>
          <w:iCs/>
          <w:sz w:val="20"/>
          <w:szCs w:val="20"/>
        </w:rPr>
        <w:t>ex novo</w:t>
      </w:r>
      <w:r>
        <w:rPr>
          <w:rFonts w:ascii="Trebuchet MS"/>
          <w:sz w:val="20"/>
          <w:szCs w:val="20"/>
        </w:rPr>
        <w:t xml:space="preserve"> in seduta plenaria.</w:t>
      </w:r>
    </w:p>
    <w:p w:rsidR="004754D6" w:rsidRDefault="00A9739B" w:rsidP="004736E0">
      <w:pPr>
        <w:spacing w:before="120" w:after="120" w:line="360" w:lineRule="auto"/>
        <w:contextualSpacing/>
        <w:rPr>
          <w:b/>
          <w:bCs/>
          <w:sz w:val="20"/>
          <w:szCs w:val="20"/>
          <w:u w:val="single"/>
        </w:rPr>
      </w:pPr>
      <w:r>
        <w:rPr>
          <w:rFonts w:ascii="Trebuchet MS"/>
          <w:b/>
          <w:bCs/>
          <w:sz w:val="20"/>
          <w:szCs w:val="20"/>
          <w:u w:val="single"/>
        </w:rPr>
        <w:t>Il giudizio e le decisioni che la Giuria prender</w:t>
      </w:r>
      <w:r>
        <w:rPr>
          <w:rFonts w:hAnsi="Arial Unicode MS"/>
          <w:b/>
          <w:bCs/>
          <w:sz w:val="20"/>
          <w:szCs w:val="20"/>
          <w:u w:val="single"/>
        </w:rPr>
        <w:t>à</w:t>
      </w:r>
      <w:r>
        <w:rPr>
          <w:rFonts w:hAnsi="Arial Unicode MS"/>
          <w:b/>
          <w:bCs/>
          <w:sz w:val="20"/>
          <w:szCs w:val="20"/>
          <w:u w:val="single"/>
        </w:rPr>
        <w:t xml:space="preserve"> </w:t>
      </w:r>
      <w:r>
        <w:rPr>
          <w:rFonts w:ascii="Trebuchet MS"/>
          <w:b/>
          <w:bCs/>
          <w:sz w:val="20"/>
          <w:szCs w:val="20"/>
          <w:u w:val="single"/>
        </w:rPr>
        <w:t>sono insindacabili.</w:t>
      </w:r>
    </w:p>
    <w:p w:rsidR="004754D6" w:rsidRDefault="004754D6">
      <w:pPr>
        <w:spacing w:before="100" w:after="200" w:line="276" w:lineRule="auto"/>
        <w:rPr>
          <w:rFonts w:ascii="Trebuchet MS" w:eastAsia="Trebuchet MS" w:hAnsi="Trebuchet MS" w:cs="Trebuchet MS"/>
          <w:b/>
          <w:bCs/>
          <w:color w:val="FF6600"/>
          <w:sz w:val="20"/>
          <w:szCs w:val="20"/>
          <w:u w:color="FF6600"/>
        </w:rPr>
      </w:pPr>
    </w:p>
    <w:p w:rsidR="004754D6" w:rsidRDefault="00A9739B" w:rsidP="004736E0">
      <w:pPr>
        <w:spacing w:before="120" w:after="120" w:line="360" w:lineRule="auto"/>
        <w:contextualSpacing/>
        <w:rPr>
          <w:sz w:val="20"/>
          <w:szCs w:val="20"/>
        </w:rPr>
      </w:pPr>
      <w:r>
        <w:rPr>
          <w:rFonts w:ascii="Trebuchet MS"/>
          <w:b/>
          <w:bCs/>
          <w:color w:val="4472C4"/>
          <w:sz w:val="20"/>
          <w:szCs w:val="20"/>
          <w:u w:val="single" w:color="4472C4"/>
        </w:rPr>
        <w:t>IMPORTANTE:</w:t>
      </w:r>
      <w:r>
        <w:rPr>
          <w:rFonts w:ascii="Trebuchet MS"/>
          <w:b/>
          <w:bCs/>
          <w:color w:val="FF6600"/>
          <w:sz w:val="20"/>
          <w:szCs w:val="20"/>
          <w:u w:color="FF6600"/>
        </w:rPr>
        <w:t xml:space="preserve"> </w:t>
      </w:r>
      <w:r>
        <w:rPr>
          <w:rFonts w:ascii="Trebuchet MS"/>
          <w:sz w:val="20"/>
          <w:szCs w:val="20"/>
        </w:rPr>
        <w:t>Le piattaforme che supereranno la selezione iniziale ed entreranno, quindi, nella shortlist per l</w:t>
      </w:r>
      <w:r>
        <w:rPr>
          <w:rFonts w:hAnsi="Arial Unicode MS"/>
          <w:sz w:val="20"/>
          <w:szCs w:val="20"/>
        </w:rPr>
        <w:t>’</w:t>
      </w:r>
      <w:r>
        <w:rPr>
          <w:rFonts w:ascii="Trebuchet MS"/>
          <w:sz w:val="20"/>
          <w:szCs w:val="20"/>
        </w:rPr>
        <w:t xml:space="preserve">assegnazione del </w:t>
      </w:r>
      <w:r>
        <w:rPr>
          <w:rFonts w:ascii="Trebuchet MS"/>
          <w:b/>
          <w:bCs/>
          <w:sz w:val="20"/>
          <w:szCs w:val="20"/>
        </w:rPr>
        <w:t xml:space="preserve">Premio Programmatic Awards, </w:t>
      </w:r>
      <w:r>
        <w:rPr>
          <w:rFonts w:ascii="Trebuchet MS"/>
          <w:sz w:val="20"/>
          <w:szCs w:val="20"/>
        </w:rPr>
        <w:t>potranno essere presentate alla giuria, riunita in sessione plenaria, direttamente da un esponente della societ</w:t>
      </w:r>
      <w:r>
        <w:rPr>
          <w:rFonts w:hAnsi="Arial Unicode MS"/>
          <w:sz w:val="20"/>
          <w:szCs w:val="20"/>
        </w:rPr>
        <w:t>à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>che ha iscritto la piattaforma.</w:t>
      </w:r>
    </w:p>
    <w:p w:rsidR="004754D6" w:rsidRDefault="00A9739B" w:rsidP="004736E0">
      <w:pPr>
        <w:spacing w:before="120" w:after="120" w:line="360" w:lineRule="auto"/>
        <w:contextualSpacing/>
        <w:rPr>
          <w:sz w:val="20"/>
          <w:szCs w:val="20"/>
        </w:rPr>
      </w:pPr>
      <w:r>
        <w:rPr>
          <w:rFonts w:ascii="Trebuchet MS"/>
          <w:sz w:val="20"/>
          <w:szCs w:val="20"/>
        </w:rPr>
        <w:t>Le modalit</w:t>
      </w:r>
      <w:r>
        <w:rPr>
          <w:rFonts w:hAnsi="Arial Unicode MS"/>
          <w:sz w:val="20"/>
          <w:szCs w:val="20"/>
        </w:rPr>
        <w:t>à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>di presentazione verranno comunicate per tempo.</w:t>
      </w:r>
    </w:p>
    <w:p w:rsidR="004754D6" w:rsidRDefault="004754D6">
      <w:pPr>
        <w:spacing w:line="276" w:lineRule="auto"/>
        <w:rPr>
          <w:rFonts w:ascii="Trebuchet MS" w:eastAsia="Trebuchet MS" w:hAnsi="Trebuchet MS" w:cs="Trebuchet MS"/>
          <w:b/>
          <w:bCs/>
          <w:caps/>
          <w:color w:val="FF6600"/>
          <w:spacing w:val="10"/>
          <w:sz w:val="20"/>
          <w:szCs w:val="20"/>
          <w:u w:color="FF6600"/>
        </w:rPr>
      </w:pPr>
    </w:p>
    <w:p w:rsidR="004754D6" w:rsidRDefault="00A9739B">
      <w:pPr>
        <w:spacing w:line="276" w:lineRule="auto"/>
        <w:outlineLvl w:val="0"/>
        <w:rPr>
          <w:b/>
          <w:bCs/>
          <w:caps/>
          <w:color w:val="4472C4"/>
          <w:spacing w:val="10"/>
          <w:sz w:val="24"/>
          <w:szCs w:val="24"/>
          <w:u w:color="4472C4"/>
        </w:rPr>
      </w:pPr>
      <w:r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  <w:t xml:space="preserve">CRITERI DI VALUTAZIONE </w:t>
      </w:r>
    </w:p>
    <w:p w:rsidR="004754D6" w:rsidRDefault="00A9739B">
      <w:pPr>
        <w:spacing w:before="120" w:after="240" w:line="360" w:lineRule="auto"/>
        <w:rPr>
          <w:sz w:val="20"/>
          <w:szCs w:val="20"/>
        </w:rPr>
      </w:pPr>
      <w:r>
        <w:rPr>
          <w:rFonts w:ascii="Trebuchet MS"/>
          <w:sz w:val="20"/>
          <w:szCs w:val="20"/>
        </w:rPr>
        <w:t>Ogni piattaforma verr</w:t>
      </w:r>
      <w:r>
        <w:rPr>
          <w:rFonts w:hAnsi="Arial Unicode MS"/>
          <w:sz w:val="20"/>
          <w:szCs w:val="20"/>
        </w:rPr>
        <w:t>à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 xml:space="preserve">giudicata secondo </w:t>
      </w:r>
      <w:r>
        <w:rPr>
          <w:rFonts w:ascii="Trebuchet MS"/>
          <w:b/>
          <w:bCs/>
          <w:color w:val="4472C4"/>
          <w:sz w:val="20"/>
          <w:szCs w:val="20"/>
          <w:u w:color="4472C4"/>
        </w:rPr>
        <w:t>tre criteri di eccellenza</w:t>
      </w:r>
      <w:r>
        <w:rPr>
          <w:rFonts w:ascii="Trebuchet MS"/>
          <w:color w:val="4472C4"/>
          <w:sz w:val="20"/>
          <w:szCs w:val="20"/>
          <w:u w:color="4472C4"/>
        </w:rPr>
        <w:t xml:space="preserve"> </w:t>
      </w:r>
      <w:r>
        <w:rPr>
          <w:rFonts w:ascii="Trebuchet MS"/>
          <w:b/>
          <w:bCs/>
          <w:color w:val="4472C4"/>
          <w:sz w:val="20"/>
          <w:szCs w:val="20"/>
          <w:u w:color="4472C4"/>
        </w:rPr>
        <w:t>tecnica</w:t>
      </w:r>
      <w:r>
        <w:rPr>
          <w:rFonts w:ascii="Trebuchet MS"/>
          <w:sz w:val="20"/>
          <w:szCs w:val="20"/>
        </w:rPr>
        <w:t xml:space="preserve">: </w:t>
      </w:r>
    </w:p>
    <w:p w:rsidR="004A67B0" w:rsidRPr="004736E0" w:rsidRDefault="004A67B0" w:rsidP="004A67B0">
      <w:pPr>
        <w:numPr>
          <w:ilvl w:val="0"/>
          <w:numId w:val="14"/>
        </w:numPr>
        <w:tabs>
          <w:tab w:val="clear" w:pos="360"/>
          <w:tab w:val="num" w:pos="396"/>
        </w:tabs>
        <w:spacing w:before="120" w:after="240" w:line="360" w:lineRule="auto"/>
        <w:ind w:left="396" w:hanging="396"/>
        <w:rPr>
          <w:rFonts w:ascii="Trebuchet MS"/>
          <w:sz w:val="20"/>
          <w:szCs w:val="20"/>
        </w:rPr>
      </w:pPr>
      <w:r>
        <w:rPr>
          <w:rFonts w:ascii="Trebuchet MS"/>
          <w:b/>
          <w:bCs/>
          <w:color w:val="4472C4"/>
          <w:sz w:val="20"/>
          <w:szCs w:val="20"/>
          <w:u w:color="4472C4"/>
        </w:rPr>
        <w:t xml:space="preserve">Migliore Usability </w:t>
      </w:r>
      <w:r>
        <w:rPr>
          <w:rFonts w:ascii="Trebuchet MS"/>
          <w:b/>
          <w:bCs/>
          <w:color w:val="4472C4"/>
          <w:sz w:val="20"/>
          <w:szCs w:val="20"/>
          <w:u w:color="4472C4"/>
        </w:rPr>
        <w:t>–</w:t>
      </w:r>
      <w:r>
        <w:rPr>
          <w:rFonts w:ascii="Trebuchet MS"/>
          <w:b/>
          <w:bCs/>
          <w:color w:val="4472C4"/>
          <w:sz w:val="20"/>
          <w:szCs w:val="20"/>
          <w:u w:color="4472C4"/>
        </w:rPr>
        <w:t xml:space="preserve"> </w:t>
      </w:r>
      <w:r w:rsidRPr="004736E0">
        <w:rPr>
          <w:rFonts w:ascii="Trebuchet MS"/>
          <w:sz w:val="20"/>
          <w:szCs w:val="20"/>
        </w:rPr>
        <w:t>Con Usability si intende la semplicit</w:t>
      </w:r>
      <w:r w:rsidRPr="004736E0">
        <w:rPr>
          <w:rFonts w:ascii="Trebuchet MS"/>
          <w:sz w:val="20"/>
          <w:szCs w:val="20"/>
        </w:rPr>
        <w:t>à</w:t>
      </w:r>
      <w:r w:rsidRPr="004736E0">
        <w:rPr>
          <w:rFonts w:ascii="Trebuchet MS"/>
          <w:sz w:val="20"/>
          <w:szCs w:val="20"/>
        </w:rPr>
        <w:t xml:space="preserve"> d</w:t>
      </w:r>
      <w:r w:rsidRPr="004736E0">
        <w:rPr>
          <w:rFonts w:ascii="Trebuchet MS"/>
          <w:sz w:val="20"/>
          <w:szCs w:val="20"/>
        </w:rPr>
        <w:t>’</w:t>
      </w:r>
      <w:r w:rsidRPr="004736E0">
        <w:rPr>
          <w:rFonts w:ascii="Trebuchet MS"/>
          <w:sz w:val="20"/>
          <w:szCs w:val="20"/>
        </w:rPr>
        <w:t>uso della user interface, l</w:t>
      </w:r>
      <w:r w:rsidRPr="004736E0">
        <w:rPr>
          <w:rFonts w:ascii="Trebuchet MS"/>
          <w:sz w:val="20"/>
          <w:szCs w:val="20"/>
        </w:rPr>
        <w:t>’</w:t>
      </w:r>
      <w:r w:rsidRPr="004736E0">
        <w:rPr>
          <w:rFonts w:ascii="Trebuchet MS"/>
          <w:sz w:val="20"/>
          <w:szCs w:val="20"/>
        </w:rPr>
        <w:t>accessib</w:t>
      </w:r>
      <w:r w:rsidR="001856D2" w:rsidRPr="004736E0">
        <w:rPr>
          <w:rFonts w:ascii="Trebuchet MS"/>
          <w:sz w:val="20"/>
          <w:szCs w:val="20"/>
        </w:rPr>
        <w:t>i</w:t>
      </w:r>
      <w:r w:rsidRPr="004736E0">
        <w:rPr>
          <w:rFonts w:ascii="Trebuchet MS"/>
          <w:sz w:val="20"/>
          <w:szCs w:val="20"/>
        </w:rPr>
        <w:t>lit</w:t>
      </w:r>
      <w:r w:rsidRPr="004736E0">
        <w:rPr>
          <w:rFonts w:ascii="Trebuchet MS"/>
          <w:sz w:val="20"/>
          <w:szCs w:val="20"/>
        </w:rPr>
        <w:t>à</w:t>
      </w:r>
      <w:r w:rsidRPr="004736E0">
        <w:rPr>
          <w:rFonts w:ascii="Trebuchet MS"/>
          <w:sz w:val="20"/>
          <w:szCs w:val="20"/>
        </w:rPr>
        <w:t xml:space="preserve"> alle informazioni, la ve</w:t>
      </w:r>
      <w:r w:rsidR="001856D2" w:rsidRPr="004736E0">
        <w:rPr>
          <w:rFonts w:ascii="Trebuchet MS"/>
          <w:sz w:val="20"/>
          <w:szCs w:val="20"/>
        </w:rPr>
        <w:t>r</w:t>
      </w:r>
      <w:r w:rsidRPr="004736E0">
        <w:rPr>
          <w:rFonts w:ascii="Trebuchet MS"/>
          <w:sz w:val="20"/>
          <w:szCs w:val="20"/>
        </w:rPr>
        <w:t>satilit</w:t>
      </w:r>
      <w:r w:rsidRPr="004736E0">
        <w:rPr>
          <w:rFonts w:ascii="Trebuchet MS"/>
          <w:sz w:val="20"/>
          <w:szCs w:val="20"/>
        </w:rPr>
        <w:t>à</w:t>
      </w:r>
      <w:r w:rsidRPr="004736E0">
        <w:rPr>
          <w:rFonts w:ascii="Trebuchet MS"/>
          <w:sz w:val="20"/>
          <w:szCs w:val="20"/>
        </w:rPr>
        <w:t xml:space="preserve"> d</w:t>
      </w:r>
      <w:r w:rsidRPr="004736E0">
        <w:rPr>
          <w:rFonts w:ascii="Trebuchet MS"/>
          <w:sz w:val="20"/>
          <w:szCs w:val="20"/>
        </w:rPr>
        <w:t>’</w:t>
      </w:r>
      <w:r w:rsidRPr="004736E0">
        <w:rPr>
          <w:rFonts w:ascii="Trebuchet MS"/>
          <w:sz w:val="20"/>
          <w:szCs w:val="20"/>
        </w:rPr>
        <w:t>uso della piattaforma.</w:t>
      </w:r>
    </w:p>
    <w:p w:rsidR="004754D6" w:rsidRPr="004736E0" w:rsidRDefault="004A67B0" w:rsidP="004A67B0">
      <w:pPr>
        <w:numPr>
          <w:ilvl w:val="0"/>
          <w:numId w:val="14"/>
        </w:numPr>
        <w:tabs>
          <w:tab w:val="clear" w:pos="360"/>
          <w:tab w:val="num" w:pos="396"/>
        </w:tabs>
        <w:spacing w:before="120" w:after="240" w:line="360" w:lineRule="auto"/>
        <w:ind w:left="396" w:hanging="396"/>
        <w:rPr>
          <w:rFonts w:ascii="Trebuchet MS"/>
          <w:sz w:val="20"/>
          <w:szCs w:val="20"/>
        </w:rPr>
      </w:pPr>
      <w:r>
        <w:rPr>
          <w:rFonts w:ascii="Trebuchet MS"/>
          <w:b/>
          <w:bCs/>
          <w:color w:val="4472C4"/>
          <w:sz w:val="20"/>
          <w:szCs w:val="20"/>
          <w:u w:color="4472C4"/>
        </w:rPr>
        <w:t xml:space="preserve"> </w:t>
      </w:r>
      <w:r w:rsidR="00A9739B">
        <w:rPr>
          <w:rFonts w:ascii="Trebuchet MS"/>
          <w:b/>
          <w:bCs/>
          <w:color w:val="4472C4"/>
          <w:sz w:val="20"/>
          <w:szCs w:val="20"/>
          <w:u w:color="4472C4"/>
        </w:rPr>
        <w:t xml:space="preserve">Migliore Innovazione </w:t>
      </w:r>
      <w:r w:rsidR="00A9739B" w:rsidRPr="004736E0">
        <w:rPr>
          <w:rFonts w:ascii="Trebuchet MS"/>
          <w:sz w:val="20"/>
          <w:szCs w:val="20"/>
        </w:rPr>
        <w:t>(capacit</w:t>
      </w:r>
      <w:r w:rsidR="00A9739B" w:rsidRPr="004736E0">
        <w:rPr>
          <w:rFonts w:ascii="Trebuchet MS"/>
          <w:sz w:val="20"/>
          <w:szCs w:val="20"/>
        </w:rPr>
        <w:t>à</w:t>
      </w:r>
      <w:r w:rsidR="00A9739B" w:rsidRPr="004736E0">
        <w:rPr>
          <w:rFonts w:ascii="Trebuchet MS"/>
          <w:sz w:val="20"/>
          <w:szCs w:val="20"/>
        </w:rPr>
        <w:t xml:space="preserve"> di anticipare ed essere di stimolo per le esigenze dei clienti)</w:t>
      </w:r>
    </w:p>
    <w:p w:rsidR="004754D6" w:rsidRPr="004736E0" w:rsidRDefault="00A9739B">
      <w:pPr>
        <w:numPr>
          <w:ilvl w:val="0"/>
          <w:numId w:val="16"/>
        </w:numPr>
        <w:tabs>
          <w:tab w:val="clear" w:pos="360"/>
          <w:tab w:val="num" w:pos="396"/>
        </w:tabs>
        <w:spacing w:before="120" w:after="240" w:line="360" w:lineRule="auto"/>
        <w:ind w:left="396" w:hanging="396"/>
        <w:rPr>
          <w:rFonts w:ascii="Trebuchet MS"/>
          <w:sz w:val="20"/>
          <w:szCs w:val="20"/>
        </w:rPr>
      </w:pPr>
      <w:r>
        <w:rPr>
          <w:rFonts w:ascii="Trebuchet MS"/>
          <w:b/>
          <w:bCs/>
          <w:color w:val="4472C4"/>
          <w:sz w:val="20"/>
          <w:szCs w:val="20"/>
          <w:u w:color="4472C4"/>
        </w:rPr>
        <w:t xml:space="preserve">Migliore Servizio </w:t>
      </w:r>
      <w:r w:rsidRPr="004736E0">
        <w:rPr>
          <w:rFonts w:ascii="Trebuchet MS"/>
          <w:sz w:val="20"/>
          <w:szCs w:val="20"/>
        </w:rPr>
        <w:t>(supporto di training, consulenza, velocit</w:t>
      </w:r>
      <w:r w:rsidRPr="004736E0">
        <w:rPr>
          <w:rFonts w:ascii="Trebuchet MS"/>
          <w:sz w:val="20"/>
          <w:szCs w:val="20"/>
        </w:rPr>
        <w:t>à</w:t>
      </w:r>
      <w:r w:rsidRPr="004736E0">
        <w:rPr>
          <w:rFonts w:ascii="Trebuchet MS"/>
          <w:sz w:val="20"/>
          <w:szCs w:val="20"/>
        </w:rPr>
        <w:t xml:space="preserve"> nella risposta, ecc.)</w:t>
      </w:r>
    </w:p>
    <w:p w:rsidR="004754D6" w:rsidRDefault="004754D6">
      <w:pPr>
        <w:spacing w:line="276" w:lineRule="auto"/>
        <w:outlineLvl w:val="0"/>
        <w:rPr>
          <w:b/>
          <w:bCs/>
          <w:caps/>
          <w:color w:val="4472C4"/>
          <w:spacing w:val="10"/>
          <w:sz w:val="24"/>
          <w:szCs w:val="24"/>
          <w:u w:color="4472C4"/>
        </w:rPr>
      </w:pPr>
    </w:p>
    <w:p w:rsidR="004754D6" w:rsidRDefault="00A9739B">
      <w:pPr>
        <w:spacing w:line="276" w:lineRule="auto"/>
        <w:outlineLvl w:val="0"/>
        <w:rPr>
          <w:b/>
          <w:bCs/>
          <w:caps/>
          <w:color w:val="4472C4"/>
          <w:spacing w:val="10"/>
          <w:sz w:val="24"/>
          <w:szCs w:val="24"/>
          <w:u w:color="4472C4"/>
        </w:rPr>
      </w:pPr>
      <w:r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  <w:t>I PREMI</w:t>
      </w:r>
    </w:p>
    <w:p w:rsidR="004754D6" w:rsidRDefault="00A9739B">
      <w:pPr>
        <w:numPr>
          <w:ilvl w:val="0"/>
          <w:numId w:val="19"/>
        </w:numPr>
        <w:tabs>
          <w:tab w:val="clear" w:pos="360"/>
          <w:tab w:val="num" w:pos="396"/>
        </w:tabs>
        <w:spacing w:before="100" w:after="200" w:line="276" w:lineRule="auto"/>
        <w:ind w:left="396" w:hanging="396"/>
      </w:pPr>
      <w:r>
        <w:rPr>
          <w:rFonts w:ascii="Trebuchet MS"/>
          <w:sz w:val="20"/>
          <w:szCs w:val="20"/>
        </w:rPr>
        <w:t>1</w:t>
      </w:r>
      <w:r>
        <w:rPr>
          <w:rFonts w:hAnsi="Arial Unicode MS"/>
          <w:sz w:val="20"/>
          <w:szCs w:val="20"/>
        </w:rPr>
        <w:t>°</w:t>
      </w:r>
      <w:r>
        <w:rPr>
          <w:rFonts w:ascii="Trebuchet MS"/>
          <w:sz w:val="20"/>
          <w:szCs w:val="20"/>
        </w:rPr>
        <w:t xml:space="preserve"> PREMIO ASSOLUTO Best Programmatic Award, assegnato sulla base del punteggio pi</w:t>
      </w:r>
      <w:r>
        <w:rPr>
          <w:rFonts w:hAnsi="Arial Unicode MS"/>
          <w:sz w:val="20"/>
          <w:szCs w:val="20"/>
        </w:rPr>
        <w:t>ù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>alto conseguito nei tre diversi criteri di eccellenza</w:t>
      </w:r>
    </w:p>
    <w:p w:rsidR="004754D6" w:rsidRPr="00B502AA" w:rsidRDefault="00A9739B">
      <w:pPr>
        <w:numPr>
          <w:ilvl w:val="0"/>
          <w:numId w:val="20"/>
        </w:numPr>
        <w:tabs>
          <w:tab w:val="clear" w:pos="360"/>
          <w:tab w:val="num" w:pos="396"/>
        </w:tabs>
        <w:spacing w:before="100" w:after="200" w:line="276" w:lineRule="auto"/>
        <w:ind w:left="396" w:hanging="396"/>
        <w:rPr>
          <w:lang w:val="en-GB"/>
        </w:rPr>
      </w:pPr>
      <w:r w:rsidRPr="00B502AA">
        <w:rPr>
          <w:rFonts w:ascii="Trebuchet MS"/>
          <w:sz w:val="20"/>
          <w:szCs w:val="20"/>
          <w:lang w:val="en-GB"/>
        </w:rPr>
        <w:t>1 AWARD per la Best Usability - Programmatic Award</w:t>
      </w:r>
    </w:p>
    <w:p w:rsidR="004754D6" w:rsidRPr="00912F26" w:rsidRDefault="00A9739B">
      <w:pPr>
        <w:numPr>
          <w:ilvl w:val="0"/>
          <w:numId w:val="21"/>
        </w:numPr>
        <w:tabs>
          <w:tab w:val="clear" w:pos="360"/>
          <w:tab w:val="num" w:pos="396"/>
        </w:tabs>
        <w:spacing w:before="100" w:after="200" w:line="276" w:lineRule="auto"/>
        <w:ind w:left="396" w:hanging="396"/>
        <w:rPr>
          <w:lang w:val="en-US"/>
        </w:rPr>
      </w:pPr>
      <w:r w:rsidRPr="00912F26">
        <w:rPr>
          <w:rFonts w:ascii="Trebuchet MS"/>
          <w:sz w:val="20"/>
          <w:szCs w:val="20"/>
          <w:lang w:val="en-US"/>
        </w:rPr>
        <w:t>1 AWARD per la Best Innovation - Programmatic Award</w:t>
      </w:r>
    </w:p>
    <w:p w:rsidR="004754D6" w:rsidRPr="00B502AA" w:rsidRDefault="00A9739B">
      <w:pPr>
        <w:numPr>
          <w:ilvl w:val="0"/>
          <w:numId w:val="22"/>
        </w:numPr>
        <w:tabs>
          <w:tab w:val="clear" w:pos="360"/>
          <w:tab w:val="num" w:pos="396"/>
        </w:tabs>
        <w:spacing w:before="100" w:after="200" w:line="276" w:lineRule="auto"/>
        <w:ind w:left="396" w:hanging="396"/>
        <w:rPr>
          <w:lang w:val="en-GB"/>
        </w:rPr>
      </w:pPr>
      <w:r w:rsidRPr="00B502AA">
        <w:rPr>
          <w:rFonts w:ascii="Trebuchet MS"/>
          <w:sz w:val="20"/>
          <w:szCs w:val="20"/>
          <w:lang w:val="en-GB"/>
        </w:rPr>
        <w:t xml:space="preserve">1 AWARD per </w:t>
      </w:r>
      <w:proofErr w:type="spellStart"/>
      <w:r w:rsidRPr="00B502AA">
        <w:rPr>
          <w:rFonts w:ascii="Trebuchet MS"/>
          <w:sz w:val="20"/>
          <w:szCs w:val="20"/>
          <w:lang w:val="en-GB"/>
        </w:rPr>
        <w:t>il</w:t>
      </w:r>
      <w:proofErr w:type="spellEnd"/>
      <w:r w:rsidRPr="00B502AA">
        <w:rPr>
          <w:rFonts w:ascii="Trebuchet MS"/>
          <w:sz w:val="20"/>
          <w:szCs w:val="20"/>
          <w:lang w:val="en-GB"/>
        </w:rPr>
        <w:t xml:space="preserve"> Best Service - Programmatic Award</w:t>
      </w:r>
    </w:p>
    <w:p w:rsidR="004754D6" w:rsidRPr="00B502AA" w:rsidRDefault="004754D6">
      <w:pPr>
        <w:spacing w:line="276" w:lineRule="auto"/>
        <w:rPr>
          <w:rFonts w:ascii="Trebuchet MS" w:eastAsia="Trebuchet MS" w:hAnsi="Trebuchet MS" w:cs="Trebuchet MS"/>
          <w:b/>
          <w:bCs/>
          <w:caps/>
          <w:color w:val="FF6600"/>
          <w:spacing w:val="10"/>
          <w:sz w:val="20"/>
          <w:szCs w:val="20"/>
          <w:u w:color="FF6600"/>
          <w:lang w:val="en-GB"/>
        </w:rPr>
      </w:pPr>
    </w:p>
    <w:p w:rsidR="004754D6" w:rsidRDefault="00737D95">
      <w:pPr>
        <w:spacing w:line="276" w:lineRule="auto"/>
        <w:rPr>
          <w:b/>
          <w:bCs/>
          <w:caps/>
          <w:color w:val="4472C4"/>
          <w:spacing w:val="10"/>
          <w:sz w:val="24"/>
          <w:szCs w:val="24"/>
          <w:u w:color="4472C4"/>
        </w:rPr>
      </w:pPr>
      <w:r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  <w:t>COSTI di partecipazione</w:t>
      </w:r>
      <w:r w:rsidR="00A9739B"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  <w:t xml:space="preserve"> Premio Nc PROGRAMMATIC AWARDS</w:t>
      </w: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6"/>
        <w:gridCol w:w="5321"/>
      </w:tblGrid>
      <w:tr w:rsidR="004754D6">
        <w:trPr>
          <w:trHeight w:val="399"/>
        </w:trPr>
        <w:tc>
          <w:tcPr>
            <w:tcW w:w="9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4D6" w:rsidRDefault="00737D95">
            <w:r>
              <w:rPr>
                <w:rFonts w:ascii="Trebuchet MS"/>
                <w:sz w:val="20"/>
                <w:szCs w:val="20"/>
              </w:rPr>
              <w:t>Iscrizione</w:t>
            </w:r>
            <w:r w:rsidR="00A9739B">
              <w:rPr>
                <w:rFonts w:ascii="Trebuchet MS"/>
                <w:sz w:val="20"/>
                <w:szCs w:val="20"/>
              </w:rPr>
              <w:t xml:space="preserve"> 1 piattaforma  </w:t>
            </w:r>
          </w:p>
        </w:tc>
      </w:tr>
      <w:tr w:rsidR="004754D6" w:rsidTr="004736E0">
        <w:trPr>
          <w:trHeight w:val="406"/>
        </w:trPr>
        <w:tc>
          <w:tcPr>
            <w:tcW w:w="2155" w:type="dxa"/>
            <w:tcBorders>
              <w:top w:val="nil"/>
              <w:left w:val="nil"/>
              <w:bottom w:val="dotted" w:sz="4" w:space="0" w:color="4472C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4D6" w:rsidRDefault="004754D6"/>
        </w:tc>
        <w:tc>
          <w:tcPr>
            <w:tcW w:w="2156" w:type="dxa"/>
            <w:tcBorders>
              <w:top w:val="nil"/>
              <w:left w:val="nil"/>
              <w:bottom w:val="dotted" w:sz="4" w:space="0" w:color="4472C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4D6" w:rsidRDefault="00A9739B">
            <w:r>
              <w:rPr>
                <w:rFonts w:ascii="Trebuchet MS"/>
                <w:b/>
                <w:bCs/>
                <w:sz w:val="20"/>
                <w:szCs w:val="20"/>
              </w:rPr>
              <w:t>Costo netto</w:t>
            </w:r>
          </w:p>
        </w:tc>
        <w:tc>
          <w:tcPr>
            <w:tcW w:w="5321" w:type="dxa"/>
            <w:tcBorders>
              <w:top w:val="nil"/>
              <w:left w:val="nil"/>
              <w:bottom w:val="dotted" w:sz="4" w:space="0" w:color="4472C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4D6" w:rsidRDefault="00A9739B">
            <w:r>
              <w:rPr>
                <w:rFonts w:ascii="Trebuchet MS"/>
              </w:rPr>
              <w:t>1000,00</w:t>
            </w:r>
            <w:r>
              <w:rPr>
                <w:rFonts w:hAnsi="Arial Unicode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Arial Unicode MS"/>
                <w:b/>
                <w:bCs/>
                <w:sz w:val="20"/>
                <w:szCs w:val="20"/>
              </w:rPr>
              <w:t>€</w:t>
            </w:r>
            <w:r>
              <w:rPr>
                <w:rFonts w:hAnsi="Arial Unicode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rebuchet MS"/>
                <w:b/>
                <w:bCs/>
                <w:sz w:val="20"/>
                <w:szCs w:val="20"/>
              </w:rPr>
              <w:t>+ IVA</w:t>
            </w:r>
          </w:p>
        </w:tc>
      </w:tr>
    </w:tbl>
    <w:p w:rsidR="004754D6" w:rsidRDefault="004754D6">
      <w:pPr>
        <w:widowControl w:val="0"/>
        <w:spacing w:before="100" w:after="200"/>
        <w:rPr>
          <w:rFonts w:ascii="Trebuchet MS" w:eastAsia="Trebuchet MS" w:hAnsi="Trebuchet MS" w:cs="Trebuchet MS"/>
          <w:sz w:val="20"/>
          <w:szCs w:val="20"/>
        </w:rPr>
      </w:pPr>
    </w:p>
    <w:p w:rsidR="004754D6" w:rsidRDefault="00A9739B">
      <w:pPr>
        <w:spacing w:before="120" w:after="240" w:line="360" w:lineRule="auto"/>
        <w:rPr>
          <w:sz w:val="20"/>
          <w:szCs w:val="20"/>
        </w:rPr>
      </w:pPr>
      <w:r>
        <w:rPr>
          <w:rFonts w:ascii="Trebuchet MS"/>
          <w:sz w:val="20"/>
          <w:szCs w:val="20"/>
        </w:rPr>
        <w:t>Il pagamento deve essere effettuato, previo invio di apposita copia commissione da parte dell</w:t>
      </w:r>
      <w:r>
        <w:rPr>
          <w:rFonts w:hAnsi="Arial Unicode MS"/>
          <w:sz w:val="20"/>
          <w:szCs w:val="20"/>
        </w:rPr>
        <w:t>’</w:t>
      </w:r>
      <w:r>
        <w:rPr>
          <w:rFonts w:ascii="Trebuchet MS"/>
          <w:sz w:val="20"/>
          <w:szCs w:val="20"/>
        </w:rPr>
        <w:t>account di riferimento entro il 31 Ottobre 2015.</w:t>
      </w:r>
    </w:p>
    <w:p w:rsidR="004754D6" w:rsidRDefault="00A9739B" w:rsidP="004736E0">
      <w:pPr>
        <w:spacing w:before="120" w:after="240"/>
        <w:rPr>
          <w:sz w:val="20"/>
          <w:szCs w:val="20"/>
        </w:rPr>
      </w:pPr>
      <w:r>
        <w:rPr>
          <w:rFonts w:ascii="Trebuchet MS"/>
          <w:b/>
          <w:bCs/>
          <w:sz w:val="20"/>
          <w:szCs w:val="20"/>
        </w:rPr>
        <w:t>Dati Bancari</w:t>
      </w:r>
      <w:r>
        <w:rPr>
          <w:b/>
          <w:bCs/>
          <w:sz w:val="20"/>
          <w:szCs w:val="20"/>
        </w:rPr>
        <w:br/>
      </w:r>
      <w:r>
        <w:rPr>
          <w:rFonts w:ascii="Trebuchet MS"/>
          <w:b/>
          <w:bCs/>
          <w:sz w:val="20"/>
          <w:szCs w:val="20"/>
        </w:rPr>
        <w:t>Intestatario:</w:t>
      </w:r>
      <w:r>
        <w:rPr>
          <w:rFonts w:ascii="Trebuchet MS"/>
          <w:sz w:val="20"/>
          <w:szCs w:val="20"/>
        </w:rPr>
        <w:t xml:space="preserve"> ADC Group Srl </w:t>
      </w:r>
      <w:r>
        <w:rPr>
          <w:sz w:val="20"/>
          <w:szCs w:val="20"/>
        </w:rPr>
        <w:br/>
      </w:r>
      <w:r>
        <w:rPr>
          <w:rFonts w:ascii="Trebuchet MS"/>
          <w:b/>
          <w:bCs/>
          <w:sz w:val="20"/>
          <w:szCs w:val="20"/>
        </w:rPr>
        <w:t>Bank:</w:t>
      </w:r>
      <w:r>
        <w:rPr>
          <w:rFonts w:ascii="Trebuchet MS"/>
          <w:sz w:val="20"/>
          <w:szCs w:val="20"/>
        </w:rPr>
        <w:t xml:space="preserve"> Banca Intesa San Paolo </w:t>
      </w:r>
      <w:r>
        <w:rPr>
          <w:sz w:val="20"/>
          <w:szCs w:val="20"/>
        </w:rPr>
        <w:br/>
      </w:r>
      <w:r>
        <w:rPr>
          <w:rFonts w:ascii="Trebuchet MS"/>
          <w:b/>
          <w:bCs/>
          <w:sz w:val="20"/>
          <w:szCs w:val="20"/>
        </w:rPr>
        <w:t>IBAN:</w:t>
      </w:r>
      <w:r>
        <w:rPr>
          <w:rFonts w:ascii="Trebuchet MS"/>
          <w:sz w:val="20"/>
          <w:szCs w:val="20"/>
        </w:rPr>
        <w:t xml:space="preserve"> IT59 P030 6909 4571 0000 0005 772</w:t>
      </w:r>
      <w:r>
        <w:rPr>
          <w:sz w:val="20"/>
          <w:szCs w:val="20"/>
        </w:rPr>
        <w:br/>
      </w:r>
      <w:r>
        <w:rPr>
          <w:rFonts w:ascii="Trebuchet MS"/>
          <w:b/>
          <w:bCs/>
          <w:sz w:val="20"/>
          <w:szCs w:val="20"/>
        </w:rPr>
        <w:t xml:space="preserve">BIC: </w:t>
      </w:r>
      <w:r>
        <w:rPr>
          <w:rFonts w:ascii="Trebuchet MS"/>
          <w:sz w:val="20"/>
          <w:szCs w:val="20"/>
        </w:rPr>
        <w:t xml:space="preserve">(Swift) BCITITMM </w:t>
      </w:r>
      <w:r>
        <w:rPr>
          <w:sz w:val="20"/>
          <w:szCs w:val="20"/>
        </w:rPr>
        <w:br/>
      </w:r>
      <w:r>
        <w:rPr>
          <w:rFonts w:ascii="Trebuchet MS"/>
          <w:b/>
          <w:bCs/>
          <w:sz w:val="20"/>
          <w:szCs w:val="20"/>
        </w:rPr>
        <w:t>Causale:</w:t>
      </w:r>
      <w:r>
        <w:rPr>
          <w:rFonts w:ascii="Trebuchet MS"/>
          <w:sz w:val="20"/>
          <w:szCs w:val="20"/>
        </w:rPr>
        <w:t xml:space="preserve"> Premio </w:t>
      </w:r>
      <w:r w:rsidR="001856D2">
        <w:rPr>
          <w:rFonts w:ascii="Trebuchet MS"/>
          <w:sz w:val="20"/>
          <w:szCs w:val="20"/>
        </w:rPr>
        <w:t xml:space="preserve">NC </w:t>
      </w:r>
      <w:proofErr w:type="spellStart"/>
      <w:r w:rsidR="001856D2">
        <w:rPr>
          <w:rFonts w:ascii="Trebuchet MS"/>
          <w:sz w:val="20"/>
          <w:szCs w:val="20"/>
        </w:rPr>
        <w:t>Programmatic</w:t>
      </w:r>
      <w:proofErr w:type="spellEnd"/>
      <w:r w:rsidR="001856D2">
        <w:rPr>
          <w:rFonts w:ascii="Trebuchet MS"/>
          <w:sz w:val="20"/>
          <w:szCs w:val="20"/>
        </w:rPr>
        <w:t xml:space="preserve"> Awards</w:t>
      </w:r>
      <w:r>
        <w:rPr>
          <w:rFonts w:ascii="Trebuchet MS"/>
          <w:sz w:val="20"/>
          <w:szCs w:val="20"/>
        </w:rPr>
        <w:t xml:space="preserve"> + numero campagne iscritte + nome della struttura</w:t>
      </w:r>
    </w:p>
    <w:p w:rsidR="004754D6" w:rsidRDefault="00A9739B">
      <w:pPr>
        <w:spacing w:line="276" w:lineRule="auto"/>
        <w:outlineLvl w:val="0"/>
        <w:rPr>
          <w:b/>
          <w:bCs/>
          <w:caps/>
          <w:color w:val="4472C4"/>
          <w:spacing w:val="10"/>
          <w:sz w:val="24"/>
          <w:szCs w:val="24"/>
          <w:u w:color="4472C4"/>
        </w:rPr>
      </w:pPr>
      <w:r>
        <w:rPr>
          <w:rFonts w:ascii="Trebuchet MS"/>
          <w:b/>
          <w:bCs/>
          <w:caps/>
          <w:color w:val="4472C4"/>
          <w:spacing w:val="10"/>
          <w:sz w:val="24"/>
          <w:szCs w:val="24"/>
          <w:u w:color="4472C4"/>
        </w:rPr>
        <w:t>Contatti</w:t>
      </w:r>
    </w:p>
    <w:p w:rsidR="004754D6" w:rsidRDefault="00A9739B">
      <w:pPr>
        <w:spacing w:before="100" w:after="200" w:line="276" w:lineRule="auto"/>
        <w:rPr>
          <w:sz w:val="20"/>
          <w:szCs w:val="20"/>
        </w:rPr>
      </w:pPr>
      <w:r>
        <w:rPr>
          <w:rFonts w:ascii="Trebuchet MS"/>
          <w:sz w:val="20"/>
          <w:szCs w:val="20"/>
        </w:rPr>
        <w:t xml:space="preserve">Per informazioni di carattere commerciale contattare: </w:t>
      </w:r>
      <w:r>
        <w:rPr>
          <w:sz w:val="20"/>
          <w:szCs w:val="20"/>
        </w:rPr>
        <w:br/>
      </w:r>
      <w:r>
        <w:rPr>
          <w:rFonts w:ascii="Trebuchet MS"/>
          <w:b/>
          <w:bCs/>
          <w:sz w:val="20"/>
          <w:szCs w:val="20"/>
        </w:rPr>
        <w:t>e-mail</w:t>
      </w:r>
      <w:r>
        <w:rPr>
          <w:rFonts w:ascii="Trebuchet MS"/>
          <w:sz w:val="20"/>
          <w:szCs w:val="20"/>
        </w:rPr>
        <w:t xml:space="preserve">: </w:t>
      </w:r>
      <w:hyperlink r:id="rId11" w:history="1">
        <w:r>
          <w:rPr>
            <w:rStyle w:val="Hyperlink0"/>
          </w:rPr>
          <w:t>commerciale@adcgroup.it</w:t>
        </w:r>
      </w:hyperlink>
      <w:r>
        <w:rPr>
          <w:sz w:val="20"/>
          <w:szCs w:val="20"/>
        </w:rPr>
        <w:br/>
      </w:r>
      <w:r>
        <w:rPr>
          <w:rFonts w:ascii="Trebuchet MS"/>
          <w:b/>
          <w:bCs/>
          <w:sz w:val="20"/>
          <w:szCs w:val="20"/>
        </w:rPr>
        <w:t>Tel</w:t>
      </w:r>
      <w:r>
        <w:rPr>
          <w:rFonts w:ascii="Trebuchet MS"/>
          <w:sz w:val="20"/>
          <w:szCs w:val="20"/>
        </w:rPr>
        <w:t>: +39 346 0472506</w:t>
      </w:r>
    </w:p>
    <w:p w:rsidR="00737D95" w:rsidRDefault="00A9739B" w:rsidP="004736E0">
      <w:pPr>
        <w:spacing w:before="100" w:after="200"/>
        <w:rPr>
          <w:rFonts w:ascii="Trebuchet MS"/>
          <w:sz w:val="20"/>
          <w:szCs w:val="20"/>
        </w:rPr>
      </w:pPr>
      <w:r>
        <w:rPr>
          <w:rFonts w:ascii="Trebuchet MS"/>
          <w:sz w:val="20"/>
          <w:szCs w:val="20"/>
        </w:rPr>
        <w:t>Per informazioni sulle modalit</w:t>
      </w:r>
      <w:r>
        <w:rPr>
          <w:rFonts w:hAnsi="Arial Unicode MS"/>
          <w:sz w:val="20"/>
          <w:szCs w:val="20"/>
        </w:rPr>
        <w:t>à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Trebuchet MS"/>
          <w:sz w:val="20"/>
          <w:szCs w:val="20"/>
        </w:rPr>
        <w:t>di iscrizione e per assistenza:</w:t>
      </w:r>
    </w:p>
    <w:p w:rsidR="004754D6" w:rsidRDefault="00A9739B" w:rsidP="004736E0">
      <w:pPr>
        <w:spacing w:before="100" w:after="200"/>
        <w:rPr>
          <w:sz w:val="20"/>
          <w:szCs w:val="20"/>
        </w:rPr>
      </w:pPr>
      <w:r>
        <w:rPr>
          <w:rFonts w:ascii="Trebuchet MS"/>
          <w:b/>
          <w:bCs/>
          <w:sz w:val="20"/>
          <w:szCs w:val="20"/>
        </w:rPr>
        <w:t>Area Eventi</w:t>
      </w:r>
      <w:r>
        <w:rPr>
          <w:sz w:val="20"/>
          <w:szCs w:val="20"/>
        </w:rPr>
        <w:br/>
      </w:r>
      <w:proofErr w:type="spellStart"/>
      <w:r>
        <w:rPr>
          <w:rFonts w:ascii="Trebuchet MS"/>
          <w:sz w:val="20"/>
          <w:szCs w:val="20"/>
        </w:rPr>
        <w:t>Tel</w:t>
      </w:r>
      <w:proofErr w:type="spellEnd"/>
      <w:r>
        <w:rPr>
          <w:rFonts w:ascii="Trebuchet MS"/>
          <w:sz w:val="20"/>
          <w:szCs w:val="20"/>
        </w:rPr>
        <w:t>:</w:t>
      </w:r>
      <w:r>
        <w:rPr>
          <w:rFonts w:hAnsi="Arial Unicode MS"/>
          <w:sz w:val="20"/>
          <w:szCs w:val="20"/>
        </w:rPr>
        <w:t> </w:t>
      </w:r>
      <w:r>
        <w:rPr>
          <w:rFonts w:ascii="Trebuchet MS"/>
          <w:sz w:val="20"/>
          <w:szCs w:val="20"/>
        </w:rPr>
        <w:t>+39 02 49766312</w:t>
      </w:r>
      <w:r>
        <w:rPr>
          <w:sz w:val="20"/>
          <w:szCs w:val="20"/>
        </w:rPr>
        <w:br/>
      </w:r>
      <w:proofErr w:type="spellStart"/>
      <w:r>
        <w:rPr>
          <w:rFonts w:ascii="Trebuchet MS"/>
          <w:sz w:val="20"/>
          <w:szCs w:val="20"/>
        </w:rPr>
        <w:t>Tel</w:t>
      </w:r>
      <w:proofErr w:type="spellEnd"/>
      <w:r>
        <w:rPr>
          <w:rFonts w:ascii="Trebuchet MS"/>
          <w:sz w:val="20"/>
          <w:szCs w:val="20"/>
        </w:rPr>
        <w:t>: +39 02 49470099</w:t>
      </w:r>
    </w:p>
    <w:p w:rsidR="004754D6" w:rsidRPr="004736E0" w:rsidRDefault="004736E0" w:rsidP="004736E0">
      <w:pPr>
        <w:rPr>
          <w:rFonts w:ascii="Trebuchet MS"/>
          <w:sz w:val="20"/>
          <w:szCs w:val="20"/>
        </w:rPr>
      </w:pPr>
      <w:r>
        <w:rPr>
          <w:rFonts w:ascii="Trebuchet MS"/>
          <w:b/>
          <w:sz w:val="20"/>
          <w:szCs w:val="20"/>
        </w:rPr>
        <w:t>Mail</w:t>
      </w:r>
      <w:r w:rsidR="00A9739B" w:rsidRPr="004736E0">
        <w:rPr>
          <w:rFonts w:ascii="Trebuchet MS"/>
          <w:b/>
          <w:sz w:val="20"/>
          <w:szCs w:val="20"/>
        </w:rPr>
        <w:t xml:space="preserve"> </w:t>
      </w:r>
      <w:r w:rsidR="00A9739B" w:rsidRPr="004736E0">
        <w:rPr>
          <w:rFonts w:ascii="Trebuchet MS"/>
          <w:b/>
          <w:sz w:val="20"/>
          <w:szCs w:val="20"/>
        </w:rPr>
        <w:br/>
      </w:r>
      <w:r w:rsidR="00A9739B" w:rsidRPr="004736E0">
        <w:rPr>
          <w:rFonts w:ascii="Trebuchet MS"/>
          <w:sz w:val="20"/>
          <w:szCs w:val="20"/>
        </w:rPr>
        <w:t xml:space="preserve">Erminia Piccolella - </w:t>
      </w:r>
      <w:hyperlink r:id="rId12" w:history="1">
        <w:r w:rsidR="00A9739B" w:rsidRPr="004736E0">
          <w:rPr>
            <w:rFonts w:ascii="Trebuchet MS"/>
          </w:rPr>
          <w:t>erminia.piccolella@adcgroup.it</w:t>
        </w:r>
      </w:hyperlink>
      <w:r w:rsidR="00A9739B" w:rsidRPr="004736E0">
        <w:rPr>
          <w:rFonts w:ascii="Trebuchet MS"/>
          <w:sz w:val="20"/>
          <w:szCs w:val="20"/>
        </w:rPr>
        <w:t xml:space="preserve">;  </w:t>
      </w:r>
      <w:r w:rsidR="00A9739B" w:rsidRPr="004736E0">
        <w:rPr>
          <w:rFonts w:ascii="Trebuchet MS"/>
          <w:sz w:val="20"/>
          <w:szCs w:val="20"/>
        </w:rPr>
        <w:br/>
        <w:t xml:space="preserve">Ilaria Scapolo - </w:t>
      </w:r>
      <w:hyperlink r:id="rId13" w:history="1">
        <w:r w:rsidR="00A9739B" w:rsidRPr="004736E0">
          <w:rPr>
            <w:rFonts w:ascii="Trebuchet MS"/>
          </w:rPr>
          <w:t>ilaria.scapolo@adcgroup.it</w:t>
        </w:r>
      </w:hyperlink>
    </w:p>
    <w:p w:rsidR="004754D6" w:rsidRPr="004736E0" w:rsidRDefault="00A9739B" w:rsidP="004736E0">
      <w:pPr>
        <w:rPr>
          <w:rFonts w:ascii="Trebuchet MS"/>
          <w:sz w:val="20"/>
          <w:szCs w:val="20"/>
        </w:rPr>
      </w:pPr>
      <w:r w:rsidRPr="004736E0">
        <w:rPr>
          <w:rFonts w:ascii="Trebuchet MS"/>
          <w:sz w:val="20"/>
          <w:szCs w:val="20"/>
        </w:rPr>
        <w:t>Francesca Carat</w:t>
      </w:r>
      <w:r w:rsidRPr="004736E0">
        <w:rPr>
          <w:rFonts w:ascii="Trebuchet MS"/>
          <w:sz w:val="20"/>
          <w:szCs w:val="20"/>
        </w:rPr>
        <w:t>ù</w:t>
      </w:r>
      <w:r w:rsidRPr="004736E0">
        <w:rPr>
          <w:rFonts w:ascii="Trebuchet MS"/>
          <w:sz w:val="20"/>
          <w:szCs w:val="20"/>
        </w:rPr>
        <w:t xml:space="preserve"> - </w:t>
      </w:r>
      <w:hyperlink r:id="rId14" w:history="1">
        <w:r w:rsidRPr="004736E0">
          <w:rPr>
            <w:rFonts w:ascii="Trebuchet MS"/>
          </w:rPr>
          <w:t>francesca.caratu@adcgroup.it</w:t>
        </w:r>
      </w:hyperlink>
      <w:r w:rsidRPr="004736E0">
        <w:rPr>
          <w:rFonts w:ascii="Trebuchet MS"/>
          <w:sz w:val="20"/>
          <w:szCs w:val="20"/>
        </w:rPr>
        <w:t>;</w:t>
      </w:r>
    </w:p>
    <w:p w:rsidR="004754D6" w:rsidRPr="004736E0" w:rsidRDefault="004754D6">
      <w:pPr>
        <w:rPr>
          <w:rFonts w:ascii="Trebuchet MS"/>
          <w:sz w:val="20"/>
          <w:szCs w:val="20"/>
        </w:rPr>
      </w:pPr>
    </w:p>
    <w:sectPr w:rsidR="004754D6" w:rsidRPr="004736E0" w:rsidSect="00086529">
      <w:headerReference w:type="default" r:id="rId15"/>
      <w:pgSz w:w="11900" w:h="16840"/>
      <w:pgMar w:top="2617" w:right="1134" w:bottom="1134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71" w:rsidRDefault="00BD1C71">
      <w:r>
        <w:separator/>
      </w:r>
    </w:p>
  </w:endnote>
  <w:endnote w:type="continuationSeparator" w:id="0">
    <w:p w:rsidR="00BD1C71" w:rsidRDefault="00BD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71" w:rsidRDefault="00BD1C71">
      <w:r>
        <w:separator/>
      </w:r>
    </w:p>
  </w:footnote>
  <w:footnote w:type="continuationSeparator" w:id="0">
    <w:p w:rsidR="00BD1C71" w:rsidRDefault="00BD1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D6" w:rsidRDefault="00086529">
    <w:pPr>
      <w:pStyle w:val="Intestazioneepidipagina"/>
    </w:pPr>
    <w:r>
      <w:rPr>
        <w:noProof/>
        <w:lang w:val="it-IT" w:eastAsia="it-IT"/>
      </w:rPr>
      <w:drawing>
        <wp:inline distT="0" distB="0" distL="0" distR="0">
          <wp:extent cx="2302363" cy="752475"/>
          <wp:effectExtent l="0" t="0" r="3175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ogramma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268" cy="771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64770</wp:posOffset>
          </wp:positionV>
          <wp:extent cx="2144395" cy="685165"/>
          <wp:effectExtent l="0" t="0" r="8255" b="635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dc_ne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95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4pt;height:90pt;visibility:visible" o:bullet="t">
        <v:imagedata r:id="rId1" o:title="Hardcover_bullet_black"/>
      </v:shape>
    </w:pict>
  </w:numPicBullet>
  <w:abstractNum w:abstractNumId="0">
    <w:nsid w:val="056116B2"/>
    <w:multiLevelType w:val="multilevel"/>
    <w:tmpl w:val="C5FA9AA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4472C4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</w:abstractNum>
  <w:abstractNum w:abstractNumId="1">
    <w:nsid w:val="071032D1"/>
    <w:multiLevelType w:val="multilevel"/>
    <w:tmpl w:val="61880A62"/>
    <w:lvl w:ilvl="0">
      <w:numFmt w:val="bullet"/>
      <w:lvlText w:val="•"/>
      <w:lvlPicBulletId w:val="0"/>
      <w:lvlJc w:val="left"/>
      <w:rPr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4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position w:val="2"/>
        <w:rtl w:val="0"/>
      </w:rPr>
    </w:lvl>
  </w:abstractNum>
  <w:abstractNum w:abstractNumId="2">
    <w:nsid w:val="08FC58F8"/>
    <w:multiLevelType w:val="multilevel"/>
    <w:tmpl w:val="DA548C4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olor w:val="4472C4"/>
        <w:position w:val="0"/>
        <w:sz w:val="22"/>
        <w:szCs w:val="22"/>
        <w:u w:color="4472C4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</w:abstractNum>
  <w:abstractNum w:abstractNumId="3">
    <w:nsid w:val="090A7FBA"/>
    <w:multiLevelType w:val="multilevel"/>
    <w:tmpl w:val="C0F6514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olor w:val="4472C4"/>
        <w:position w:val="0"/>
        <w:sz w:val="22"/>
        <w:szCs w:val="22"/>
        <w:u w:color="4472C4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</w:abstractNum>
  <w:abstractNum w:abstractNumId="4">
    <w:nsid w:val="117D136C"/>
    <w:multiLevelType w:val="multilevel"/>
    <w:tmpl w:val="96409AA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</w:abstractNum>
  <w:abstractNum w:abstractNumId="5">
    <w:nsid w:val="1232420E"/>
    <w:multiLevelType w:val="multilevel"/>
    <w:tmpl w:val="B7D27B8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</w:abstractNum>
  <w:abstractNum w:abstractNumId="6">
    <w:nsid w:val="137E6F43"/>
    <w:multiLevelType w:val="multilevel"/>
    <w:tmpl w:val="462C9A4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4472C4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</w:abstractNum>
  <w:abstractNum w:abstractNumId="7">
    <w:nsid w:val="18B80D67"/>
    <w:multiLevelType w:val="multilevel"/>
    <w:tmpl w:val="C002A1C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4472C4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</w:abstractNum>
  <w:abstractNum w:abstractNumId="8">
    <w:nsid w:val="196C079E"/>
    <w:multiLevelType w:val="multilevel"/>
    <w:tmpl w:val="DFAAFA86"/>
    <w:lvl w:ilvl="0">
      <w:start w:val="1"/>
      <w:numFmt w:val="bullet"/>
      <w:lvlText w:val="•"/>
      <w:lvlJc w:val="left"/>
      <w:rPr>
        <w:color w:val="4472C4"/>
        <w:position w:val="0"/>
      </w:rPr>
    </w:lvl>
    <w:lvl w:ilvl="1">
      <w:start w:val="1"/>
      <w:numFmt w:val="bullet"/>
      <w:lvlText w:val="o"/>
      <w:lvlJc w:val="left"/>
      <w:rPr>
        <w:color w:val="4472C4"/>
        <w:position w:val="0"/>
      </w:rPr>
    </w:lvl>
    <w:lvl w:ilvl="2">
      <w:start w:val="1"/>
      <w:numFmt w:val="bullet"/>
      <w:lvlText w:val="▪"/>
      <w:lvlJc w:val="left"/>
      <w:rPr>
        <w:color w:val="4472C4"/>
        <w:position w:val="0"/>
      </w:rPr>
    </w:lvl>
    <w:lvl w:ilvl="3">
      <w:start w:val="1"/>
      <w:numFmt w:val="bullet"/>
      <w:lvlText w:val="•"/>
      <w:lvlJc w:val="left"/>
      <w:rPr>
        <w:color w:val="4472C4"/>
        <w:position w:val="0"/>
      </w:rPr>
    </w:lvl>
    <w:lvl w:ilvl="4">
      <w:start w:val="1"/>
      <w:numFmt w:val="bullet"/>
      <w:lvlText w:val="o"/>
      <w:lvlJc w:val="left"/>
      <w:rPr>
        <w:color w:val="4472C4"/>
        <w:position w:val="0"/>
      </w:rPr>
    </w:lvl>
    <w:lvl w:ilvl="5">
      <w:start w:val="1"/>
      <w:numFmt w:val="bullet"/>
      <w:lvlText w:val="▪"/>
      <w:lvlJc w:val="left"/>
      <w:rPr>
        <w:color w:val="4472C4"/>
        <w:position w:val="0"/>
      </w:rPr>
    </w:lvl>
    <w:lvl w:ilvl="6">
      <w:start w:val="1"/>
      <w:numFmt w:val="bullet"/>
      <w:lvlText w:val="•"/>
      <w:lvlJc w:val="left"/>
      <w:rPr>
        <w:color w:val="4472C4"/>
        <w:position w:val="0"/>
      </w:rPr>
    </w:lvl>
    <w:lvl w:ilvl="7">
      <w:start w:val="1"/>
      <w:numFmt w:val="bullet"/>
      <w:lvlText w:val="o"/>
      <w:lvlJc w:val="left"/>
      <w:rPr>
        <w:color w:val="4472C4"/>
        <w:position w:val="0"/>
      </w:rPr>
    </w:lvl>
    <w:lvl w:ilvl="8">
      <w:start w:val="1"/>
      <w:numFmt w:val="bullet"/>
      <w:lvlText w:val="▪"/>
      <w:lvlJc w:val="left"/>
      <w:rPr>
        <w:color w:val="4472C4"/>
        <w:position w:val="0"/>
      </w:rPr>
    </w:lvl>
  </w:abstractNum>
  <w:abstractNum w:abstractNumId="9">
    <w:nsid w:val="1C830271"/>
    <w:multiLevelType w:val="multilevel"/>
    <w:tmpl w:val="C8563BC8"/>
    <w:lvl w:ilvl="0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4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position w:val="2"/>
        <w:rtl w:val="0"/>
      </w:rPr>
    </w:lvl>
  </w:abstractNum>
  <w:abstractNum w:abstractNumId="10">
    <w:nsid w:val="21365511"/>
    <w:multiLevelType w:val="multilevel"/>
    <w:tmpl w:val="464C48B8"/>
    <w:lvl w:ilvl="0">
      <w:start w:val="1"/>
      <w:numFmt w:val="bullet"/>
      <w:lvlText w:val="•"/>
      <w:lvlJc w:val="left"/>
      <w:rPr>
        <w:color w:val="4472C4"/>
        <w:position w:val="0"/>
      </w:rPr>
    </w:lvl>
    <w:lvl w:ilvl="1">
      <w:start w:val="1"/>
      <w:numFmt w:val="bullet"/>
      <w:lvlText w:val="o"/>
      <w:lvlJc w:val="left"/>
      <w:rPr>
        <w:color w:val="4472C4"/>
        <w:position w:val="0"/>
      </w:rPr>
    </w:lvl>
    <w:lvl w:ilvl="2">
      <w:start w:val="1"/>
      <w:numFmt w:val="bullet"/>
      <w:lvlText w:val="▪"/>
      <w:lvlJc w:val="left"/>
      <w:rPr>
        <w:color w:val="4472C4"/>
        <w:position w:val="0"/>
      </w:rPr>
    </w:lvl>
    <w:lvl w:ilvl="3">
      <w:start w:val="1"/>
      <w:numFmt w:val="bullet"/>
      <w:lvlText w:val="•"/>
      <w:lvlJc w:val="left"/>
      <w:rPr>
        <w:color w:val="4472C4"/>
        <w:position w:val="0"/>
      </w:rPr>
    </w:lvl>
    <w:lvl w:ilvl="4">
      <w:start w:val="1"/>
      <w:numFmt w:val="bullet"/>
      <w:lvlText w:val="o"/>
      <w:lvlJc w:val="left"/>
      <w:rPr>
        <w:color w:val="4472C4"/>
        <w:position w:val="0"/>
      </w:rPr>
    </w:lvl>
    <w:lvl w:ilvl="5">
      <w:start w:val="1"/>
      <w:numFmt w:val="bullet"/>
      <w:lvlText w:val="▪"/>
      <w:lvlJc w:val="left"/>
      <w:rPr>
        <w:color w:val="4472C4"/>
        <w:position w:val="0"/>
      </w:rPr>
    </w:lvl>
    <w:lvl w:ilvl="6">
      <w:start w:val="1"/>
      <w:numFmt w:val="bullet"/>
      <w:lvlText w:val="•"/>
      <w:lvlJc w:val="left"/>
      <w:rPr>
        <w:color w:val="4472C4"/>
        <w:position w:val="0"/>
      </w:rPr>
    </w:lvl>
    <w:lvl w:ilvl="7">
      <w:start w:val="1"/>
      <w:numFmt w:val="bullet"/>
      <w:lvlText w:val="o"/>
      <w:lvlJc w:val="left"/>
      <w:rPr>
        <w:color w:val="4472C4"/>
        <w:position w:val="0"/>
      </w:rPr>
    </w:lvl>
    <w:lvl w:ilvl="8">
      <w:start w:val="1"/>
      <w:numFmt w:val="bullet"/>
      <w:lvlText w:val="▪"/>
      <w:lvlJc w:val="left"/>
      <w:rPr>
        <w:color w:val="4472C4"/>
        <w:position w:val="0"/>
      </w:rPr>
    </w:lvl>
  </w:abstractNum>
  <w:abstractNum w:abstractNumId="11">
    <w:nsid w:val="23023D95"/>
    <w:multiLevelType w:val="multilevel"/>
    <w:tmpl w:val="681EDF88"/>
    <w:lvl w:ilvl="0">
      <w:numFmt w:val="bullet"/>
      <w:lvlText w:val="•"/>
      <w:lvlPicBulletId w:val="0"/>
      <w:lvlJc w:val="left"/>
      <w:rPr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4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position w:val="2"/>
        <w:rtl w:val="0"/>
      </w:rPr>
    </w:lvl>
  </w:abstractNum>
  <w:abstractNum w:abstractNumId="12">
    <w:nsid w:val="26CF0ECF"/>
    <w:multiLevelType w:val="multilevel"/>
    <w:tmpl w:val="88EA1CA2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olor w:val="4472C4"/>
        <w:position w:val="0"/>
        <w:sz w:val="22"/>
        <w:szCs w:val="22"/>
        <w:u w:color="4472C4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Trebuchet MS" w:eastAsia="Trebuchet MS" w:hAnsi="Trebuchet MS" w:cs="Trebuchet MS"/>
        <w:b/>
        <w:bCs/>
        <w:color w:val="4472C4"/>
        <w:position w:val="0"/>
        <w:sz w:val="20"/>
        <w:szCs w:val="20"/>
        <w:u w:color="4472C4"/>
        <w:rtl w:val="0"/>
      </w:rPr>
    </w:lvl>
  </w:abstractNum>
  <w:abstractNum w:abstractNumId="13">
    <w:nsid w:val="28130E69"/>
    <w:multiLevelType w:val="multilevel"/>
    <w:tmpl w:val="EE8CF188"/>
    <w:styleLink w:val="Immagine"/>
    <w:lvl w:ilvl="0">
      <w:numFmt w:val="bullet"/>
      <w:lvlText w:val="•"/>
      <w:lvlPicBulletId w:val="0"/>
      <w:lvlJc w:val="left"/>
      <w:rPr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4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position w:val="2"/>
        <w:rtl w:val="0"/>
      </w:rPr>
    </w:lvl>
  </w:abstractNum>
  <w:abstractNum w:abstractNumId="14">
    <w:nsid w:val="2CBD0424"/>
    <w:multiLevelType w:val="multilevel"/>
    <w:tmpl w:val="14F66C6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>
    <w:nsid w:val="33347CEA"/>
    <w:multiLevelType w:val="multilevel"/>
    <w:tmpl w:val="CEC292B8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4472C4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</w:abstractNum>
  <w:abstractNum w:abstractNumId="16">
    <w:nsid w:val="34FA11E7"/>
    <w:multiLevelType w:val="multilevel"/>
    <w:tmpl w:val="F5E4BC3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</w:abstractNum>
  <w:abstractNum w:abstractNumId="17">
    <w:nsid w:val="359F629D"/>
    <w:multiLevelType w:val="multilevel"/>
    <w:tmpl w:val="F32A1724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4472C4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</w:abstractNum>
  <w:abstractNum w:abstractNumId="18">
    <w:nsid w:val="366D2217"/>
    <w:multiLevelType w:val="multilevel"/>
    <w:tmpl w:val="094E400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4472C4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</w:abstractNum>
  <w:abstractNum w:abstractNumId="19">
    <w:nsid w:val="374C1EE2"/>
    <w:multiLevelType w:val="multilevel"/>
    <w:tmpl w:val="F4AE7D8E"/>
    <w:lvl w:ilvl="0">
      <w:start w:val="1"/>
      <w:numFmt w:val="bullet"/>
      <w:lvlText w:val="•"/>
      <w:lvlJc w:val="left"/>
      <w:rPr>
        <w:color w:val="4472C4"/>
        <w:position w:val="0"/>
      </w:rPr>
    </w:lvl>
    <w:lvl w:ilvl="1">
      <w:start w:val="1"/>
      <w:numFmt w:val="bullet"/>
      <w:lvlText w:val="o"/>
      <w:lvlJc w:val="left"/>
      <w:rPr>
        <w:color w:val="4472C4"/>
        <w:position w:val="0"/>
      </w:rPr>
    </w:lvl>
    <w:lvl w:ilvl="2">
      <w:start w:val="1"/>
      <w:numFmt w:val="bullet"/>
      <w:lvlText w:val="▪"/>
      <w:lvlJc w:val="left"/>
      <w:rPr>
        <w:color w:val="4472C4"/>
        <w:position w:val="0"/>
      </w:rPr>
    </w:lvl>
    <w:lvl w:ilvl="3">
      <w:start w:val="1"/>
      <w:numFmt w:val="bullet"/>
      <w:lvlText w:val="•"/>
      <w:lvlJc w:val="left"/>
      <w:rPr>
        <w:color w:val="4472C4"/>
        <w:position w:val="0"/>
      </w:rPr>
    </w:lvl>
    <w:lvl w:ilvl="4">
      <w:start w:val="1"/>
      <w:numFmt w:val="bullet"/>
      <w:lvlText w:val="o"/>
      <w:lvlJc w:val="left"/>
      <w:rPr>
        <w:color w:val="4472C4"/>
        <w:position w:val="0"/>
      </w:rPr>
    </w:lvl>
    <w:lvl w:ilvl="5">
      <w:start w:val="1"/>
      <w:numFmt w:val="bullet"/>
      <w:lvlText w:val="▪"/>
      <w:lvlJc w:val="left"/>
      <w:rPr>
        <w:color w:val="4472C4"/>
        <w:position w:val="0"/>
      </w:rPr>
    </w:lvl>
    <w:lvl w:ilvl="6">
      <w:start w:val="1"/>
      <w:numFmt w:val="bullet"/>
      <w:lvlText w:val="•"/>
      <w:lvlJc w:val="left"/>
      <w:rPr>
        <w:color w:val="4472C4"/>
        <w:position w:val="0"/>
      </w:rPr>
    </w:lvl>
    <w:lvl w:ilvl="7">
      <w:start w:val="1"/>
      <w:numFmt w:val="bullet"/>
      <w:lvlText w:val="o"/>
      <w:lvlJc w:val="left"/>
      <w:rPr>
        <w:color w:val="4472C4"/>
        <w:position w:val="0"/>
      </w:rPr>
    </w:lvl>
    <w:lvl w:ilvl="8">
      <w:start w:val="1"/>
      <w:numFmt w:val="bullet"/>
      <w:lvlText w:val="▪"/>
      <w:lvlJc w:val="left"/>
      <w:rPr>
        <w:color w:val="4472C4"/>
        <w:position w:val="0"/>
      </w:rPr>
    </w:lvl>
  </w:abstractNum>
  <w:abstractNum w:abstractNumId="20">
    <w:nsid w:val="408F6CFE"/>
    <w:multiLevelType w:val="multilevel"/>
    <w:tmpl w:val="4AA0725A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</w:abstractNum>
  <w:abstractNum w:abstractNumId="21">
    <w:nsid w:val="413C52D9"/>
    <w:multiLevelType w:val="multilevel"/>
    <w:tmpl w:val="350A144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4472C4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</w:abstractNum>
  <w:abstractNum w:abstractNumId="22">
    <w:nsid w:val="44047ED0"/>
    <w:multiLevelType w:val="hybridMultilevel"/>
    <w:tmpl w:val="78CA6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A3532">
      <w:numFmt w:val="bullet"/>
      <w:lvlText w:val="-"/>
      <w:lvlJc w:val="left"/>
      <w:pPr>
        <w:ind w:left="1440" w:hanging="360"/>
      </w:pPr>
      <w:rPr>
        <w:rFonts w:ascii="Trebuchet MS" w:eastAsia="Calibri" w:hAnsi="Trebuchet MS" w:cs="Calibri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E6483"/>
    <w:multiLevelType w:val="multilevel"/>
    <w:tmpl w:val="9996746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4472C4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</w:abstractNum>
  <w:abstractNum w:abstractNumId="24">
    <w:nsid w:val="46B96EE9"/>
    <w:multiLevelType w:val="multilevel"/>
    <w:tmpl w:val="5C9408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b/>
        <w:bCs/>
        <w:position w:val="0"/>
        <w:sz w:val="20"/>
        <w:szCs w:val="20"/>
      </w:rPr>
    </w:lvl>
  </w:abstractNum>
  <w:abstractNum w:abstractNumId="25">
    <w:nsid w:val="526B18D6"/>
    <w:multiLevelType w:val="multilevel"/>
    <w:tmpl w:val="D8966B04"/>
    <w:lvl w:ilvl="0">
      <w:numFmt w:val="bullet"/>
      <w:lvlText w:val="•"/>
      <w:lvlPicBulletId w:val="0"/>
      <w:lvlJc w:val="left"/>
      <w:rPr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4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position w:val="2"/>
        <w:rtl w:val="0"/>
      </w:rPr>
    </w:lvl>
  </w:abstractNum>
  <w:abstractNum w:abstractNumId="26">
    <w:nsid w:val="52B823CD"/>
    <w:multiLevelType w:val="multilevel"/>
    <w:tmpl w:val="41DC07D0"/>
    <w:lvl w:ilvl="0">
      <w:numFmt w:val="bullet"/>
      <w:lvlText w:val="•"/>
      <w:lvlPicBulletId w:val="0"/>
      <w:lvlJc w:val="left"/>
      <w:rPr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4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position w:val="2"/>
        <w:rtl w:val="0"/>
      </w:rPr>
    </w:lvl>
  </w:abstractNum>
  <w:abstractNum w:abstractNumId="27">
    <w:nsid w:val="565830E7"/>
    <w:multiLevelType w:val="multilevel"/>
    <w:tmpl w:val="AF0A9402"/>
    <w:lvl w:ilvl="0">
      <w:numFmt w:val="bullet"/>
      <w:lvlText w:val="•"/>
      <w:lvlPicBulletId w:val="0"/>
      <w:lvlJc w:val="left"/>
      <w:rPr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4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position w:val="2"/>
        <w:rtl w:val="0"/>
      </w:rPr>
    </w:lvl>
  </w:abstractNum>
  <w:abstractNum w:abstractNumId="28">
    <w:nsid w:val="5C5338C7"/>
    <w:multiLevelType w:val="multilevel"/>
    <w:tmpl w:val="BF385F1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4472C4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</w:abstractNum>
  <w:abstractNum w:abstractNumId="29">
    <w:nsid w:val="65E42F7E"/>
    <w:multiLevelType w:val="multilevel"/>
    <w:tmpl w:val="7264EB2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Trebuchet MS" w:eastAsia="Trebuchet MS" w:hAnsi="Trebuchet MS" w:cs="Trebuchet MS"/>
        <w:color w:val="4472C4"/>
        <w:position w:val="0"/>
        <w:sz w:val="20"/>
        <w:szCs w:val="20"/>
        <w:rtl w:val="0"/>
      </w:rPr>
    </w:lvl>
  </w:abstractNum>
  <w:abstractNum w:abstractNumId="30">
    <w:nsid w:val="71E53A97"/>
    <w:multiLevelType w:val="multilevel"/>
    <w:tmpl w:val="E6AA8ADA"/>
    <w:lvl w:ilvl="0">
      <w:numFmt w:val="bullet"/>
      <w:lvlText w:val="•"/>
      <w:lvlPicBulletId w:val="0"/>
      <w:lvlJc w:val="left"/>
      <w:rPr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4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position w:val="2"/>
        <w:rtl w:val="0"/>
      </w:rPr>
    </w:lvl>
  </w:abstractNum>
  <w:abstractNum w:abstractNumId="31">
    <w:nsid w:val="726B3850"/>
    <w:multiLevelType w:val="multilevel"/>
    <w:tmpl w:val="05D41080"/>
    <w:lvl w:ilvl="0">
      <w:numFmt w:val="bullet"/>
      <w:lvlText w:val="•"/>
      <w:lvlPicBulletId w:val="0"/>
      <w:lvlJc w:val="left"/>
      <w:rPr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4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position w:val="2"/>
        <w:rtl w:val="0"/>
      </w:rPr>
    </w:lvl>
  </w:abstractNum>
  <w:abstractNum w:abstractNumId="32">
    <w:nsid w:val="7BF652E5"/>
    <w:multiLevelType w:val="multilevel"/>
    <w:tmpl w:val="B3E85BCC"/>
    <w:lvl w:ilvl="0">
      <w:numFmt w:val="bullet"/>
      <w:lvlText w:val="•"/>
      <w:lvlPicBulletId w:val="0"/>
      <w:lvlJc w:val="left"/>
      <w:rPr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4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position w:val="2"/>
        <w:rtl w:val="0"/>
      </w:rPr>
    </w:lvl>
  </w:abstractNum>
  <w:abstractNum w:abstractNumId="33">
    <w:nsid w:val="7FEC50B7"/>
    <w:multiLevelType w:val="multilevel"/>
    <w:tmpl w:val="81E6CEC4"/>
    <w:lvl w:ilvl="0">
      <w:numFmt w:val="bullet"/>
      <w:lvlText w:val="•"/>
      <w:lvlPicBulletId w:val="0"/>
      <w:lvlJc w:val="left"/>
      <w:rPr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4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position w:val="2"/>
        <w:rtl w:val="0"/>
      </w:rPr>
    </w:lvl>
  </w:abstractNum>
  <w:num w:numId="1">
    <w:abstractNumId w:val="24"/>
  </w:num>
  <w:num w:numId="2">
    <w:abstractNumId w:val="14"/>
  </w:num>
  <w:num w:numId="3">
    <w:abstractNumId w:val="5"/>
  </w:num>
  <w:num w:numId="4">
    <w:abstractNumId w:val="20"/>
  </w:num>
  <w:num w:numId="5">
    <w:abstractNumId w:val="16"/>
  </w:num>
  <w:num w:numId="6">
    <w:abstractNumId w:val="10"/>
  </w:num>
  <w:num w:numId="7">
    <w:abstractNumId w:val="7"/>
  </w:num>
  <w:num w:numId="8">
    <w:abstractNumId w:val="28"/>
  </w:num>
  <w:num w:numId="9">
    <w:abstractNumId w:val="0"/>
  </w:num>
  <w:num w:numId="10">
    <w:abstractNumId w:val="23"/>
  </w:num>
  <w:num w:numId="11">
    <w:abstractNumId w:val="15"/>
  </w:num>
  <w:num w:numId="12">
    <w:abstractNumId w:val="4"/>
  </w:num>
  <w:num w:numId="13">
    <w:abstractNumId w:val="19"/>
  </w:num>
  <w:num w:numId="14">
    <w:abstractNumId w:val="3"/>
  </w:num>
  <w:num w:numId="15">
    <w:abstractNumId w:val="2"/>
  </w:num>
  <w:num w:numId="16">
    <w:abstractNumId w:val="12"/>
  </w:num>
  <w:num w:numId="17">
    <w:abstractNumId w:val="29"/>
  </w:num>
  <w:num w:numId="18">
    <w:abstractNumId w:val="8"/>
  </w:num>
  <w:num w:numId="19">
    <w:abstractNumId w:val="18"/>
  </w:num>
  <w:num w:numId="20">
    <w:abstractNumId w:val="21"/>
  </w:num>
  <w:num w:numId="21">
    <w:abstractNumId w:val="6"/>
  </w:num>
  <w:num w:numId="22">
    <w:abstractNumId w:val="17"/>
  </w:num>
  <w:num w:numId="23">
    <w:abstractNumId w:val="9"/>
  </w:num>
  <w:num w:numId="24">
    <w:abstractNumId w:val="30"/>
  </w:num>
  <w:num w:numId="25">
    <w:abstractNumId w:val="11"/>
  </w:num>
  <w:num w:numId="26">
    <w:abstractNumId w:val="32"/>
  </w:num>
  <w:num w:numId="27">
    <w:abstractNumId w:val="33"/>
  </w:num>
  <w:num w:numId="28">
    <w:abstractNumId w:val="27"/>
  </w:num>
  <w:num w:numId="29">
    <w:abstractNumId w:val="26"/>
  </w:num>
  <w:num w:numId="30">
    <w:abstractNumId w:val="1"/>
  </w:num>
  <w:num w:numId="31">
    <w:abstractNumId w:val="25"/>
  </w:num>
  <w:num w:numId="32">
    <w:abstractNumId w:val="31"/>
  </w:num>
  <w:num w:numId="33">
    <w:abstractNumId w:val="1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D6"/>
    <w:rsid w:val="00086529"/>
    <w:rsid w:val="001264C3"/>
    <w:rsid w:val="001856D2"/>
    <w:rsid w:val="002B4250"/>
    <w:rsid w:val="003117D0"/>
    <w:rsid w:val="0031400C"/>
    <w:rsid w:val="003F1B8D"/>
    <w:rsid w:val="004736E0"/>
    <w:rsid w:val="004754D6"/>
    <w:rsid w:val="004A67B0"/>
    <w:rsid w:val="005D070F"/>
    <w:rsid w:val="005F2D00"/>
    <w:rsid w:val="006064F0"/>
    <w:rsid w:val="00737D95"/>
    <w:rsid w:val="008B6969"/>
    <w:rsid w:val="00912F26"/>
    <w:rsid w:val="00955F93"/>
    <w:rsid w:val="009855AE"/>
    <w:rsid w:val="009C57C4"/>
    <w:rsid w:val="009E6FD5"/>
    <w:rsid w:val="00A9739B"/>
    <w:rsid w:val="00B502AA"/>
    <w:rsid w:val="00BD1C71"/>
    <w:rsid w:val="00D620B7"/>
    <w:rsid w:val="00E2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2"/>
      <w:szCs w:val="22"/>
      <w:u w:color="00000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aragrafoelenco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numbering" w:customStyle="1" w:styleId="List0">
    <w:name w:val="List 0"/>
    <w:basedOn w:val="Stileimportato1"/>
    <w:pPr>
      <w:numPr>
        <w:numId w:val="4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11"/>
      </w:numPr>
    </w:pPr>
  </w:style>
  <w:style w:type="numbering" w:customStyle="1" w:styleId="Stileimportato2">
    <w:name w:val="Stile importato 2"/>
  </w:style>
  <w:style w:type="numbering" w:customStyle="1" w:styleId="List21">
    <w:name w:val="List 21"/>
    <w:basedOn w:val="Stileimportato3"/>
    <w:pPr>
      <w:numPr>
        <w:numId w:val="16"/>
      </w:numPr>
    </w:pPr>
  </w:style>
  <w:style w:type="numbering" w:customStyle="1" w:styleId="Stileimportato3">
    <w:name w:val="Stile importato 3"/>
  </w:style>
  <w:style w:type="numbering" w:customStyle="1" w:styleId="List31">
    <w:name w:val="List 31"/>
    <w:basedOn w:val="Stileimportato4"/>
    <w:pPr>
      <w:numPr>
        <w:numId w:val="22"/>
      </w:numPr>
    </w:pPr>
  </w:style>
  <w:style w:type="numbering" w:customStyle="1" w:styleId="Stileimportato4">
    <w:name w:val="Stile importato 4"/>
  </w:style>
  <w:style w:type="numbering" w:customStyle="1" w:styleId="Immagine">
    <w:name w:val="Immagine"/>
    <w:pPr>
      <w:numPr>
        <w:numId w:val="33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rebuchet MS" w:eastAsia="Trebuchet MS" w:hAnsi="Trebuchet MS" w:cs="Trebuchet MS"/>
      <w:color w:val="0000FF"/>
      <w:sz w:val="20"/>
      <w:szCs w:val="20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6D2"/>
    <w:rPr>
      <w:rFonts w:ascii="Tahoma" w:eastAsia="Calibri" w:hAnsi="Tahoma" w:cs="Tahoma"/>
      <w:color w:val="000000"/>
      <w:sz w:val="16"/>
      <w:szCs w:val="16"/>
      <w:u w:color="000000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865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529"/>
    <w:rPr>
      <w:rFonts w:ascii="Calibri" w:eastAsia="Calibri" w:hAnsi="Calibri" w:cs="Calibri"/>
      <w:color w:val="000000"/>
      <w:sz w:val="22"/>
      <w:szCs w:val="22"/>
      <w:u w:color="000000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5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529"/>
    <w:rPr>
      <w:rFonts w:ascii="Calibri" w:eastAsia="Calibri" w:hAnsi="Calibri" w:cs="Calibri"/>
      <w:color w:val="000000"/>
      <w:sz w:val="22"/>
      <w:szCs w:val="22"/>
      <w:u w:color="000000"/>
      <w:lang w:val="it-IT" w:eastAsia="en-US"/>
    </w:rPr>
  </w:style>
  <w:style w:type="paragraph" w:styleId="Nessunaspaziatura">
    <w:name w:val="No Spacing"/>
    <w:uiPriority w:val="1"/>
    <w:qFormat/>
    <w:rsid w:val="008B6969"/>
    <w:rPr>
      <w:rFonts w:ascii="Calibri" w:eastAsia="Calibri" w:hAnsi="Calibri" w:cs="Calibri"/>
      <w:color w:val="000000"/>
      <w:sz w:val="22"/>
      <w:szCs w:val="22"/>
      <w:u w:color="000000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2"/>
      <w:szCs w:val="22"/>
      <w:u w:color="00000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aragrafoelenco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numbering" w:customStyle="1" w:styleId="List0">
    <w:name w:val="List 0"/>
    <w:basedOn w:val="Stileimportato1"/>
    <w:pPr>
      <w:numPr>
        <w:numId w:val="4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11"/>
      </w:numPr>
    </w:pPr>
  </w:style>
  <w:style w:type="numbering" w:customStyle="1" w:styleId="Stileimportato2">
    <w:name w:val="Stile importato 2"/>
  </w:style>
  <w:style w:type="numbering" w:customStyle="1" w:styleId="List21">
    <w:name w:val="List 21"/>
    <w:basedOn w:val="Stileimportato3"/>
    <w:pPr>
      <w:numPr>
        <w:numId w:val="16"/>
      </w:numPr>
    </w:pPr>
  </w:style>
  <w:style w:type="numbering" w:customStyle="1" w:styleId="Stileimportato3">
    <w:name w:val="Stile importato 3"/>
  </w:style>
  <w:style w:type="numbering" w:customStyle="1" w:styleId="List31">
    <w:name w:val="List 31"/>
    <w:basedOn w:val="Stileimportato4"/>
    <w:pPr>
      <w:numPr>
        <w:numId w:val="22"/>
      </w:numPr>
    </w:pPr>
  </w:style>
  <w:style w:type="numbering" w:customStyle="1" w:styleId="Stileimportato4">
    <w:name w:val="Stile importato 4"/>
  </w:style>
  <w:style w:type="numbering" w:customStyle="1" w:styleId="Immagine">
    <w:name w:val="Immagine"/>
    <w:pPr>
      <w:numPr>
        <w:numId w:val="33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rebuchet MS" w:eastAsia="Trebuchet MS" w:hAnsi="Trebuchet MS" w:cs="Trebuchet MS"/>
      <w:color w:val="0000FF"/>
      <w:sz w:val="20"/>
      <w:szCs w:val="20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6D2"/>
    <w:rPr>
      <w:rFonts w:ascii="Tahoma" w:eastAsia="Calibri" w:hAnsi="Tahoma" w:cs="Tahoma"/>
      <w:color w:val="000000"/>
      <w:sz w:val="16"/>
      <w:szCs w:val="16"/>
      <w:u w:color="000000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865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529"/>
    <w:rPr>
      <w:rFonts w:ascii="Calibri" w:eastAsia="Calibri" w:hAnsi="Calibri" w:cs="Calibri"/>
      <w:color w:val="000000"/>
      <w:sz w:val="22"/>
      <w:szCs w:val="22"/>
      <w:u w:color="000000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5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529"/>
    <w:rPr>
      <w:rFonts w:ascii="Calibri" w:eastAsia="Calibri" w:hAnsi="Calibri" w:cs="Calibri"/>
      <w:color w:val="000000"/>
      <w:sz w:val="22"/>
      <w:szCs w:val="22"/>
      <w:u w:color="000000"/>
      <w:lang w:val="it-IT" w:eastAsia="en-US"/>
    </w:rPr>
  </w:style>
  <w:style w:type="paragraph" w:styleId="Nessunaspaziatura">
    <w:name w:val="No Spacing"/>
    <w:uiPriority w:val="1"/>
    <w:qFormat/>
    <w:rsid w:val="008B6969"/>
    <w:rPr>
      <w:rFonts w:ascii="Calibri" w:eastAsia="Calibri" w:hAnsi="Calibri" w:cs="Calibri"/>
      <w:color w:val="000000"/>
      <w:sz w:val="22"/>
      <w:szCs w:val="22"/>
      <w:u w:color="00000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laria.scapolo@adcgroup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rminia.piccolella@adcgroup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mmerciale@adcgroup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ogrammatic.awards@adcgroup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francesca.caratu@adcgroup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de magistris</dc:creator>
  <cp:lastModifiedBy>Ilaria Scapolo</cp:lastModifiedBy>
  <cp:revision>6</cp:revision>
  <cp:lastPrinted>2015-06-30T09:08:00Z</cp:lastPrinted>
  <dcterms:created xsi:type="dcterms:W3CDTF">2015-07-03T16:27:00Z</dcterms:created>
  <dcterms:modified xsi:type="dcterms:W3CDTF">2015-07-23T13:12:00Z</dcterms:modified>
</cp:coreProperties>
</file>